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7C5605"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D41E1B">
        <w:rPr>
          <w:rFonts w:ascii="AvantGarde Bk BT" w:hAnsi="AvantGarde Bk BT" w:cs="Arial"/>
          <w:b/>
          <w:color w:val="000000" w:themeColor="text1"/>
          <w:sz w:val="24"/>
          <w:szCs w:val="24"/>
        </w:rPr>
        <w:t>49</w:t>
      </w:r>
      <w:r w:rsidR="005C4692">
        <w:rPr>
          <w:rFonts w:ascii="AvantGarde Bk BT" w:hAnsi="AvantGarde Bk BT" w:cs="Arial"/>
          <w:b/>
          <w:color w:val="000000" w:themeColor="text1"/>
          <w:sz w:val="24"/>
          <w:szCs w:val="24"/>
        </w:rPr>
        <w:t>6</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D41E1B">
        <w:rPr>
          <w:rFonts w:ascii="AvantGarde Bk BT" w:hAnsi="AvantGarde Bk BT" w:cs="Arial"/>
          <w:b/>
          <w:color w:val="000000" w:themeColor="text1"/>
          <w:sz w:val="24"/>
          <w:szCs w:val="24"/>
        </w:rPr>
        <w:t>PLATAFORMA</w:t>
      </w: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D41E1B"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AYUNTAMIENTO DE AQUISMÓN</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A674F5">
        <w:rPr>
          <w:rFonts w:ascii="AvantGarde Bk BT" w:hAnsi="AvantGarde Bk BT" w:cs="Arial"/>
          <w:color w:val="000000" w:themeColor="text1"/>
          <w:sz w:val="24"/>
          <w:szCs w:val="24"/>
        </w:rPr>
        <w:t>19 diecinueve</w:t>
      </w:r>
      <w:r w:rsidR="00A02226">
        <w:rPr>
          <w:rFonts w:ascii="AvantGarde Bk BT" w:hAnsi="AvantGarde Bk BT" w:cs="Arial"/>
          <w:color w:val="000000" w:themeColor="text1"/>
          <w:sz w:val="24"/>
          <w:szCs w:val="24"/>
        </w:rPr>
        <w:t xml:space="preserve">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11106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l</w:t>
      </w:r>
      <w:r w:rsidR="0011106A">
        <w:rPr>
          <w:rFonts w:ascii="AvantGarde Bk BT" w:hAnsi="AvantGarde Bk BT" w:cs="Arial"/>
          <w:color w:val="000000" w:themeColor="text1"/>
          <w:sz w:val="24"/>
          <w:szCs w:val="24"/>
        </w:rPr>
        <w:t xml:space="preserve"> </w:t>
      </w:r>
      <w:r w:rsidR="00D41E1B">
        <w:rPr>
          <w:rFonts w:ascii="AvantGarde Bk BT" w:hAnsi="AvantGarde Bk BT" w:cs="Arial"/>
          <w:color w:val="000000" w:themeColor="text1"/>
          <w:sz w:val="24"/>
          <w:szCs w:val="24"/>
        </w:rPr>
        <w:t>1</w:t>
      </w:r>
      <w:r w:rsidR="00801FAE">
        <w:rPr>
          <w:rFonts w:ascii="AvantGarde Bk BT" w:hAnsi="AvantGarde Bk BT" w:cs="Arial"/>
          <w:color w:val="000000" w:themeColor="text1"/>
          <w:sz w:val="24"/>
          <w:szCs w:val="24"/>
        </w:rPr>
        <w:t>1 once</w:t>
      </w:r>
      <w:r w:rsidR="004E73EE">
        <w:rPr>
          <w:rFonts w:ascii="AvantGarde Bk BT" w:hAnsi="AvantGarde Bk BT" w:cs="Arial"/>
          <w:color w:val="000000" w:themeColor="text1"/>
          <w:sz w:val="24"/>
          <w:szCs w:val="24"/>
        </w:rPr>
        <w:t xml:space="preserve"> de </w:t>
      </w:r>
      <w:r w:rsidR="00801FAE">
        <w:rPr>
          <w:rFonts w:ascii="AvantGarde Bk BT" w:hAnsi="AvantGarde Bk BT" w:cs="Arial"/>
          <w:color w:val="000000" w:themeColor="text1"/>
          <w:sz w:val="24"/>
          <w:szCs w:val="24"/>
        </w:rPr>
        <w:t>may</w:t>
      </w:r>
      <w:r w:rsidR="004E73EE">
        <w:rPr>
          <w:rFonts w:ascii="AvantGarde Bk BT" w:hAnsi="AvantGarde Bk BT" w:cs="Arial"/>
          <w:color w:val="000000" w:themeColor="text1"/>
          <w:sz w:val="24"/>
          <w:szCs w:val="24"/>
        </w:rPr>
        <w:t>o</w:t>
      </w:r>
      <w:r w:rsidR="00C520C6">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D41E1B">
        <w:rPr>
          <w:rFonts w:ascii="AvantGarde Bk BT" w:hAnsi="AvantGarde Bk BT" w:cs="Arial"/>
          <w:color w:val="000000" w:themeColor="text1"/>
          <w:sz w:val="24"/>
          <w:szCs w:val="24"/>
        </w:rPr>
        <w:t xml:space="preserve">el </w:t>
      </w:r>
      <w:r w:rsidR="009118E3">
        <w:rPr>
          <w:rFonts w:ascii="AvantGarde Bk BT" w:hAnsi="AvantGarde Bk BT" w:cs="Arial"/>
          <w:b/>
          <w:color w:val="000000" w:themeColor="text1"/>
          <w:sz w:val="24"/>
          <w:szCs w:val="24"/>
        </w:rPr>
        <w:t>AYUNTAMIENTO</w:t>
      </w:r>
      <w:r w:rsidR="00D41E1B">
        <w:rPr>
          <w:rFonts w:ascii="AvantGarde Bk BT" w:hAnsi="AvantGarde Bk BT" w:cs="Arial"/>
          <w:b/>
          <w:color w:val="000000" w:themeColor="text1"/>
          <w:sz w:val="24"/>
          <w:szCs w:val="24"/>
        </w:rPr>
        <w:t xml:space="preserve"> DE AQUISM</w:t>
      </w:r>
      <w:r w:rsidR="00D137BD">
        <w:rPr>
          <w:rFonts w:ascii="AvantGarde Bk BT" w:hAnsi="AvantGarde Bk BT" w:cs="Arial"/>
          <w:b/>
          <w:color w:val="000000" w:themeColor="text1"/>
          <w:sz w:val="24"/>
          <w:szCs w:val="24"/>
        </w:rPr>
        <w:t>Ó</w:t>
      </w:r>
      <w:r w:rsidR="00D41E1B">
        <w:rPr>
          <w:rFonts w:ascii="AvantGarde Bk BT" w:hAnsi="AvantGarde Bk BT" w:cs="Arial"/>
          <w:b/>
          <w:color w:val="000000" w:themeColor="text1"/>
          <w:sz w:val="24"/>
          <w:szCs w:val="24"/>
        </w:rPr>
        <w:t>N</w:t>
      </w:r>
      <w:r w:rsidR="004E73EE">
        <w:rPr>
          <w:rFonts w:ascii="AvantGarde Bk BT" w:hAnsi="AvantGarde Bk BT" w:cs="Arial"/>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350D5F">
        <w:rPr>
          <w:rFonts w:ascii="AvantGarde Bk BT" w:hAnsi="AvantGarde Bk BT" w:cs="Arial"/>
          <w:color w:val="000000" w:themeColor="text1"/>
          <w:sz w:val="24"/>
          <w:szCs w:val="24"/>
        </w:rPr>
        <w:t>de la Plataforma Nacional de Transparencia</w:t>
      </w:r>
      <w:r w:rsidR="000B3669">
        <w:rPr>
          <w:rFonts w:ascii="AvantGarde Bk BT" w:hAnsi="AvantGarde Bk BT" w:cs="Arial"/>
          <w:color w:val="000000" w:themeColor="text1"/>
          <w:sz w:val="24"/>
          <w:szCs w:val="24"/>
        </w:rPr>
        <w:t>, misma que quedó registrada con número de folio 0</w:t>
      </w:r>
      <w:r w:rsidR="00D41E1B">
        <w:rPr>
          <w:rFonts w:ascii="AvantGarde Bk BT" w:hAnsi="AvantGarde Bk BT" w:cs="Arial"/>
          <w:color w:val="000000" w:themeColor="text1"/>
          <w:sz w:val="24"/>
          <w:szCs w:val="24"/>
        </w:rPr>
        <w:t>0350</w:t>
      </w:r>
      <w:r w:rsidR="005C4692">
        <w:rPr>
          <w:rFonts w:ascii="AvantGarde Bk BT" w:hAnsi="AvantGarde Bk BT" w:cs="Arial"/>
          <w:color w:val="000000" w:themeColor="text1"/>
          <w:sz w:val="24"/>
          <w:szCs w:val="24"/>
        </w:rPr>
        <w:t>2</w:t>
      </w:r>
      <w:r w:rsidR="00D41E1B">
        <w:rPr>
          <w:rFonts w:ascii="AvantGarde Bk BT" w:hAnsi="AvantGarde Bk BT" w:cs="Arial"/>
          <w:color w:val="000000" w:themeColor="text1"/>
          <w:sz w:val="24"/>
          <w:szCs w:val="24"/>
        </w:rPr>
        <w:t>18</w:t>
      </w:r>
      <w:r w:rsidR="000B3669">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18577C" w:rsidRDefault="00020321" w:rsidP="0018577C">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t>“</w:t>
      </w:r>
      <w:r w:rsidR="005C4692">
        <w:rPr>
          <w:rFonts w:ascii="AvantGarde Bk BT" w:hAnsi="AvantGarde Bk BT" w:cs="Arial"/>
          <w:i/>
          <w:color w:val="000000" w:themeColor="text1"/>
          <w:sz w:val="22"/>
          <w:szCs w:val="22"/>
        </w:rPr>
        <w:t>Quiero saber</w:t>
      </w:r>
      <w:r w:rsidR="00D41E1B">
        <w:rPr>
          <w:rFonts w:ascii="AvantGarde Bk BT" w:hAnsi="AvantGarde Bk BT" w:cs="Arial"/>
          <w:i/>
          <w:color w:val="000000" w:themeColor="text1"/>
          <w:sz w:val="22"/>
          <w:szCs w:val="22"/>
        </w:rPr>
        <w:t xml:space="preserve"> si el c. Juan Martin Alvizo González labora o laboro en el H ayuntamiento durante la actual administración, deseo que se me informe el puesto que desempeña así como el salario </w:t>
      </w:r>
      <w:r w:rsidR="005C4692">
        <w:rPr>
          <w:rFonts w:ascii="AvantGarde Bk BT" w:hAnsi="AvantGarde Bk BT" w:cs="Arial"/>
          <w:i/>
          <w:color w:val="000000" w:themeColor="text1"/>
          <w:sz w:val="22"/>
          <w:szCs w:val="22"/>
        </w:rPr>
        <w:t>que percibe</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17F94">
        <w:rPr>
          <w:rFonts w:ascii="AvantGarde Bk BT" w:hAnsi="AvantGarde Bk BT" w:cs="Arial"/>
          <w:color w:val="000000" w:themeColor="text1"/>
          <w:sz w:val="24"/>
          <w:szCs w:val="24"/>
        </w:rPr>
        <w:t>0</w:t>
      </w:r>
      <w:r w:rsidR="00801FAE">
        <w:rPr>
          <w:rFonts w:ascii="AvantGarde Bk BT" w:hAnsi="AvantGarde Bk BT" w:cs="Arial"/>
          <w:color w:val="000000" w:themeColor="text1"/>
          <w:sz w:val="24"/>
          <w:szCs w:val="24"/>
        </w:rPr>
        <w:t>1</w:t>
      </w:r>
      <w:r w:rsidR="00317F94">
        <w:rPr>
          <w:rFonts w:ascii="AvantGarde Bk BT" w:hAnsi="AvantGarde Bk BT" w:cs="Arial"/>
          <w:color w:val="000000" w:themeColor="text1"/>
          <w:sz w:val="24"/>
          <w:szCs w:val="24"/>
        </w:rPr>
        <w:t xml:space="preserve"> </w:t>
      </w:r>
      <w:r w:rsidR="00801FAE">
        <w:rPr>
          <w:rFonts w:ascii="AvantGarde Bk BT" w:hAnsi="AvantGarde Bk BT" w:cs="Arial"/>
          <w:color w:val="000000" w:themeColor="text1"/>
          <w:sz w:val="24"/>
          <w:szCs w:val="24"/>
        </w:rPr>
        <w:t>uno</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18577C" w:rsidRDefault="0018577C" w:rsidP="0018577C">
      <w:pPr>
        <w:pStyle w:val="corte4fondo"/>
        <w:tabs>
          <w:tab w:val="left" w:pos="567"/>
        </w:tabs>
        <w:ind w:left="680" w:firstLine="0"/>
        <w:rPr>
          <w:rFonts w:ascii="AvantGarde Bk BT" w:hAnsi="AvantGarde Bk BT" w:cs="Arial"/>
          <w:b/>
          <w:color w:val="000000" w:themeColor="text1"/>
          <w:sz w:val="24"/>
          <w:szCs w:val="24"/>
        </w:rPr>
      </w:pPr>
    </w:p>
    <w:p w:rsidR="0019089F" w:rsidRPr="0019089F" w:rsidRDefault="0004274F" w:rsidP="00161AC9">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SEGUNDO.</w:t>
      </w:r>
      <w:r w:rsidR="00715CEA" w:rsidRPr="007C5605">
        <w:rPr>
          <w:rFonts w:ascii="AvantGarde Bk BT" w:hAnsi="AvantGarde Bk BT" w:cs="Arial"/>
          <w:b/>
          <w:color w:val="000000" w:themeColor="text1"/>
          <w:sz w:val="24"/>
          <w:szCs w:val="24"/>
        </w:rPr>
        <w:t xml:space="preserve"> </w:t>
      </w:r>
      <w:r w:rsidR="0019089F">
        <w:rPr>
          <w:rFonts w:ascii="AvantGarde Bk BT" w:hAnsi="AvantGarde Bk BT" w:cs="Arial"/>
          <w:b/>
          <w:color w:val="000000" w:themeColor="text1"/>
          <w:sz w:val="24"/>
          <w:szCs w:val="24"/>
        </w:rPr>
        <w:t xml:space="preserve">Prórroga para contestar la solicitud de información. </w:t>
      </w:r>
      <w:r w:rsidR="0019089F" w:rsidRPr="0019089F">
        <w:rPr>
          <w:rFonts w:ascii="AvantGarde Bk BT" w:hAnsi="AvantGarde Bk BT" w:cs="Arial"/>
          <w:color w:val="000000" w:themeColor="text1"/>
          <w:sz w:val="24"/>
          <w:szCs w:val="24"/>
        </w:rPr>
        <w:t xml:space="preserve">El 25 veinticinco de mayo de 2018 dos mil dieciocho el sujeto obligado documentó la prórroga para responder la solicitud de información. </w:t>
      </w:r>
    </w:p>
    <w:p w:rsidR="0019089F" w:rsidRPr="0019089F" w:rsidRDefault="0019089F" w:rsidP="00161AC9">
      <w:pPr>
        <w:pStyle w:val="corte4fondo"/>
        <w:tabs>
          <w:tab w:val="left" w:pos="567"/>
        </w:tabs>
        <w:rPr>
          <w:rFonts w:ascii="AvantGarde Bk BT" w:hAnsi="AvantGarde Bk BT" w:cs="Arial"/>
          <w:color w:val="000000" w:themeColor="text1"/>
          <w:sz w:val="24"/>
          <w:szCs w:val="24"/>
        </w:rPr>
      </w:pPr>
    </w:p>
    <w:p w:rsidR="00E71CBE" w:rsidRPr="0018577C" w:rsidRDefault="0004274F" w:rsidP="00161AC9">
      <w:pPr>
        <w:pStyle w:val="corte4fondo"/>
        <w:tabs>
          <w:tab w:val="left" w:pos="567"/>
        </w:tabs>
        <w:rPr>
          <w:rFonts w:ascii="AvantGarde Bk BT" w:hAnsi="AvantGarde Bk BT" w:cs="Arial"/>
          <w:i/>
          <w:color w:val="000000" w:themeColor="text1"/>
          <w:sz w:val="22"/>
          <w:szCs w:val="22"/>
        </w:rPr>
      </w:pPr>
      <w:r w:rsidRPr="007C5605">
        <w:rPr>
          <w:rFonts w:ascii="AvantGarde Bk BT" w:hAnsi="AvantGarde Bk BT" w:cs="Arial"/>
          <w:b/>
          <w:color w:val="000000" w:themeColor="text1"/>
          <w:sz w:val="24"/>
          <w:szCs w:val="24"/>
        </w:rPr>
        <w:lastRenderedPageBreak/>
        <w:t xml:space="preserve">Respuesta a la solicitud de acceso a la información pública. </w:t>
      </w:r>
      <w:r w:rsidRPr="007C5605">
        <w:rPr>
          <w:rFonts w:ascii="AvantGarde Bk BT" w:hAnsi="AvantGarde Bk BT" w:cs="Arial"/>
          <w:color w:val="000000" w:themeColor="text1"/>
          <w:sz w:val="24"/>
          <w:szCs w:val="24"/>
        </w:rPr>
        <w:t xml:space="preserve">El </w:t>
      </w:r>
      <w:r w:rsidR="0018577C">
        <w:rPr>
          <w:rFonts w:ascii="AvantGarde Bk BT" w:hAnsi="AvantGarde Bk BT" w:cs="Arial"/>
          <w:color w:val="000000" w:themeColor="text1"/>
          <w:sz w:val="24"/>
          <w:szCs w:val="24"/>
        </w:rPr>
        <w:t>0</w:t>
      </w:r>
      <w:r w:rsidR="00801FAE">
        <w:rPr>
          <w:rFonts w:ascii="AvantGarde Bk BT" w:hAnsi="AvantGarde Bk BT" w:cs="Arial"/>
          <w:color w:val="000000" w:themeColor="text1"/>
          <w:sz w:val="24"/>
          <w:szCs w:val="24"/>
        </w:rPr>
        <w:t xml:space="preserve">8 ocho </w:t>
      </w:r>
      <w:r w:rsidR="00F51945">
        <w:rPr>
          <w:rFonts w:ascii="AvantGarde Bk BT" w:hAnsi="AvantGarde Bk BT" w:cs="Arial"/>
          <w:color w:val="000000" w:themeColor="text1"/>
          <w:sz w:val="24"/>
          <w:szCs w:val="24"/>
        </w:rPr>
        <w:t>de ju</w:t>
      </w:r>
      <w:r w:rsidR="00801FAE">
        <w:rPr>
          <w:rFonts w:ascii="AvantGarde Bk BT" w:hAnsi="AvantGarde Bk BT" w:cs="Arial"/>
          <w:color w:val="000000" w:themeColor="text1"/>
          <w:sz w:val="24"/>
          <w:szCs w:val="24"/>
        </w:rPr>
        <w:t>n</w:t>
      </w:r>
      <w:r w:rsidR="00F51945">
        <w:rPr>
          <w:rFonts w:ascii="AvantGarde Bk BT" w:hAnsi="AvantGarde Bk BT" w:cs="Arial"/>
          <w:color w:val="000000" w:themeColor="text1"/>
          <w:sz w:val="24"/>
          <w:szCs w:val="24"/>
        </w:rPr>
        <w:t>io</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801FAE">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9118E3">
        <w:rPr>
          <w:rFonts w:ascii="AvantGarde Bk BT" w:hAnsi="AvantGarde Bk BT" w:cs="Arial"/>
          <w:b/>
          <w:color w:val="000000" w:themeColor="text1"/>
          <w:sz w:val="24"/>
          <w:szCs w:val="24"/>
        </w:rPr>
        <w:t>AYUNTAMIENTO</w:t>
      </w:r>
      <w:r w:rsidR="00801FAE">
        <w:rPr>
          <w:rFonts w:ascii="AvantGarde Bk BT" w:hAnsi="AvantGarde Bk BT" w:cs="Arial"/>
          <w:b/>
          <w:color w:val="000000" w:themeColor="text1"/>
          <w:sz w:val="24"/>
          <w:szCs w:val="24"/>
        </w:rPr>
        <w:t xml:space="preserve"> DE AQUISM</w:t>
      </w:r>
      <w:r w:rsidR="00C43832">
        <w:rPr>
          <w:rFonts w:ascii="AvantGarde Bk BT" w:hAnsi="AvantGarde Bk BT" w:cs="Arial"/>
          <w:b/>
          <w:color w:val="000000" w:themeColor="text1"/>
          <w:sz w:val="24"/>
          <w:szCs w:val="24"/>
        </w:rPr>
        <w:t>Ó</w:t>
      </w:r>
      <w:r w:rsidR="00801FAE">
        <w:rPr>
          <w:rFonts w:ascii="AvantGarde Bk BT" w:hAnsi="AvantGarde Bk BT" w:cs="Arial"/>
          <w:b/>
          <w:color w:val="000000" w:themeColor="text1"/>
          <w:sz w:val="24"/>
          <w:szCs w:val="24"/>
        </w:rPr>
        <w:t>N</w:t>
      </w:r>
      <w:r w:rsidR="00801FA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C431A3">
        <w:rPr>
          <w:rFonts w:ascii="AvantGarde Bk BT" w:hAnsi="AvantGarde Bk BT" w:cs="Arial"/>
          <w:color w:val="000000" w:themeColor="text1"/>
          <w:sz w:val="24"/>
          <w:szCs w:val="24"/>
        </w:rPr>
        <w:t xml:space="preserve">, visible a foja </w:t>
      </w:r>
      <w:r w:rsidR="00A40783">
        <w:rPr>
          <w:rFonts w:ascii="AvantGarde Bk BT" w:hAnsi="AvantGarde Bk BT" w:cs="Arial"/>
          <w:color w:val="000000" w:themeColor="text1"/>
          <w:sz w:val="24"/>
          <w:szCs w:val="24"/>
        </w:rPr>
        <w:t>04 cuatro</w:t>
      </w:r>
      <w:r w:rsidR="00C431A3">
        <w:rPr>
          <w:rFonts w:ascii="AvantGarde Bk BT" w:hAnsi="AvantGarde Bk BT" w:cs="Arial"/>
          <w:color w:val="000000" w:themeColor="text1"/>
          <w:sz w:val="24"/>
          <w:szCs w:val="24"/>
        </w:rPr>
        <w:t xml:space="preserve"> de autos:</w:t>
      </w:r>
    </w:p>
    <w:p w:rsidR="00C431A3" w:rsidRDefault="00C431A3" w:rsidP="00751034">
      <w:pPr>
        <w:pStyle w:val="corte4fondo"/>
        <w:tabs>
          <w:tab w:val="left" w:pos="567"/>
        </w:tabs>
        <w:rPr>
          <w:rFonts w:ascii="AvantGarde Bk BT" w:hAnsi="AvantGarde Bk BT" w:cs="Arial"/>
          <w:color w:val="000000" w:themeColor="text1"/>
          <w:sz w:val="24"/>
          <w:szCs w:val="24"/>
        </w:rPr>
      </w:pPr>
    </w:p>
    <w:p w:rsidR="004E1411" w:rsidRDefault="00D21F1E" w:rsidP="00D21F1E">
      <w:pPr>
        <w:pStyle w:val="corte4fondo"/>
        <w:tabs>
          <w:tab w:val="left" w:pos="567"/>
        </w:tabs>
        <w:rPr>
          <w:rFonts w:ascii="AvantGarde Bk BT" w:hAnsi="AvantGarde Bk BT" w:cs="Arial"/>
          <w:color w:val="000000" w:themeColor="text1"/>
          <w:sz w:val="24"/>
          <w:szCs w:val="24"/>
        </w:rPr>
      </w:pPr>
      <w:r>
        <w:rPr>
          <w:rFonts w:ascii="AvantGarde Bk BT" w:hAnsi="AvantGarde Bk BT" w:cs="Arial"/>
          <w:noProof/>
          <w:color w:val="000000" w:themeColor="text1"/>
          <w:sz w:val="24"/>
          <w:szCs w:val="24"/>
        </w:rPr>
        <w:drawing>
          <wp:inline distT="0" distB="0" distL="0" distR="0">
            <wp:extent cx="5469255" cy="577977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9255" cy="5779770"/>
                    </a:xfrm>
                    <a:prstGeom prst="rect">
                      <a:avLst/>
                    </a:prstGeom>
                    <a:noFill/>
                    <a:ln>
                      <a:noFill/>
                    </a:ln>
                  </pic:spPr>
                </pic:pic>
              </a:graphicData>
            </a:graphic>
          </wp:inline>
        </w:drawing>
      </w: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4E1411">
        <w:rPr>
          <w:rFonts w:ascii="AvantGarde Bk BT" w:hAnsi="AvantGarde Bk BT" w:cs="Arial"/>
          <w:color w:val="000000" w:themeColor="text1"/>
          <w:sz w:val="24"/>
          <w:szCs w:val="24"/>
        </w:rPr>
        <w:t>1</w:t>
      </w:r>
      <w:r w:rsidR="009118E3">
        <w:rPr>
          <w:rFonts w:ascii="AvantGarde Bk BT" w:hAnsi="AvantGarde Bk BT" w:cs="Arial"/>
          <w:color w:val="000000" w:themeColor="text1"/>
          <w:sz w:val="24"/>
          <w:szCs w:val="24"/>
        </w:rPr>
        <w:t>2 doce</w:t>
      </w:r>
      <w:r w:rsidR="00F15FE9">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F15FE9">
        <w:rPr>
          <w:rFonts w:ascii="AvantGarde Bk BT" w:hAnsi="AvantGarde Bk BT" w:cs="Arial"/>
          <w:color w:val="000000" w:themeColor="text1"/>
          <w:sz w:val="24"/>
          <w:szCs w:val="24"/>
        </w:rPr>
        <w:t>io</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5F2C06">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5A648D" w:rsidRPr="004B09F6" w:rsidRDefault="00F15FE9" w:rsidP="004B09F6">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i/>
          <w:color w:val="000000" w:themeColor="text1"/>
          <w:sz w:val="22"/>
          <w:szCs w:val="22"/>
        </w:rPr>
        <w:lastRenderedPageBreak/>
        <w:t>“</w:t>
      </w:r>
      <w:r w:rsidR="009118E3">
        <w:rPr>
          <w:rFonts w:ascii="AvantGarde Bk BT" w:hAnsi="AvantGarde Bk BT" w:cs="Arial"/>
          <w:i/>
          <w:color w:val="000000" w:themeColor="text1"/>
          <w:sz w:val="22"/>
          <w:szCs w:val="22"/>
        </w:rPr>
        <w:t>PRESENTO INCONFORMIDAD</w:t>
      </w:r>
      <w:r w:rsidR="005C4692">
        <w:rPr>
          <w:rFonts w:ascii="AvantGarde Bk BT" w:hAnsi="AvantGarde Bk BT" w:cs="Arial"/>
          <w:i/>
          <w:color w:val="000000" w:themeColor="text1"/>
          <w:sz w:val="22"/>
          <w:szCs w:val="22"/>
        </w:rPr>
        <w:t xml:space="preserve"> YA QUE NO ME OTORGARON TODA LA INFORMACION QUE REQUIERO, ADEMAS QUE TARDARON DEMASIADO TIEMPO</w:t>
      </w:r>
      <w:r w:rsidR="00821232">
        <w:rPr>
          <w:rFonts w:ascii="AvantGarde Bk BT" w:hAnsi="AvantGarde Bk BT" w:cs="Arial"/>
          <w:i/>
          <w:color w:val="000000" w:themeColor="text1"/>
          <w:sz w:val="22"/>
          <w:szCs w:val="22"/>
        </w:rPr>
        <w:t xml:space="preserve"> PARA CONTESTARME Y AL FINAL NO ME DIERON LO QUE SOLICITE</w:t>
      </w:r>
      <w:r w:rsidR="005A648D">
        <w:rPr>
          <w:rFonts w:ascii="AvantGarde Bk BT" w:hAnsi="AvantGarde Bk BT" w:cs="Arial"/>
          <w:color w:val="000000" w:themeColor="text1"/>
          <w:sz w:val="24"/>
          <w:szCs w:val="24"/>
        </w:rPr>
        <w:t xml:space="preserve">” </w:t>
      </w:r>
      <w:r w:rsidR="005A648D" w:rsidRPr="00C646BE">
        <w:rPr>
          <w:rFonts w:ascii="AvantGarde Bk BT" w:hAnsi="AvantGarde Bk BT" w:cs="Arial"/>
          <w:b/>
          <w:color w:val="000000" w:themeColor="text1"/>
          <w:sz w:val="24"/>
          <w:szCs w:val="24"/>
        </w:rPr>
        <w:t>SIC.</w:t>
      </w:r>
      <w:r w:rsidR="005A648D">
        <w:rPr>
          <w:rFonts w:ascii="AvantGarde Bk BT" w:hAnsi="AvantGarde Bk BT" w:cs="Arial"/>
          <w:color w:val="000000" w:themeColor="text1"/>
          <w:sz w:val="24"/>
          <w:szCs w:val="24"/>
        </w:rPr>
        <w:t xml:space="preserve"> (Visible a foja </w:t>
      </w:r>
      <w:r>
        <w:rPr>
          <w:rFonts w:ascii="AvantGarde Bk BT" w:hAnsi="AvantGarde Bk BT" w:cs="Arial"/>
          <w:color w:val="000000" w:themeColor="text1"/>
          <w:sz w:val="24"/>
          <w:szCs w:val="24"/>
        </w:rPr>
        <w:t>0</w:t>
      </w:r>
      <w:r w:rsidR="009118E3">
        <w:rPr>
          <w:rFonts w:ascii="AvantGarde Bk BT" w:hAnsi="AvantGarde Bk BT" w:cs="Arial"/>
          <w:color w:val="000000" w:themeColor="text1"/>
          <w:sz w:val="24"/>
          <w:szCs w:val="24"/>
        </w:rPr>
        <w:t xml:space="preserve">5 cinco </w:t>
      </w:r>
      <w:r w:rsidR="005A648D">
        <w:rPr>
          <w:rFonts w:ascii="AvantGarde Bk BT" w:hAnsi="AvantGarde Bk BT" w:cs="Arial"/>
          <w:color w:val="000000" w:themeColor="text1"/>
          <w:sz w:val="24"/>
          <w:szCs w:val="24"/>
        </w:rPr>
        <w:t>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AF497E">
        <w:rPr>
          <w:rFonts w:ascii="AvantGarde Bk BT" w:hAnsi="AvantGarde Bk BT" w:cs="Arial"/>
          <w:color w:val="000000" w:themeColor="text1"/>
          <w:sz w:val="24"/>
          <w:szCs w:val="24"/>
        </w:rPr>
        <w:t>1</w:t>
      </w:r>
      <w:r w:rsidR="009118E3">
        <w:rPr>
          <w:rFonts w:ascii="AvantGarde Bk BT" w:hAnsi="AvantGarde Bk BT" w:cs="Arial"/>
          <w:color w:val="000000" w:themeColor="text1"/>
          <w:sz w:val="24"/>
          <w:szCs w:val="24"/>
        </w:rPr>
        <w:t>5 quince</w:t>
      </w:r>
      <w:r w:rsidR="00703A06">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703A06">
        <w:rPr>
          <w:rFonts w:ascii="AvantGarde Bk BT" w:hAnsi="AvantGarde Bk BT" w:cs="Arial"/>
          <w:color w:val="000000" w:themeColor="text1"/>
          <w:sz w:val="24"/>
          <w:szCs w:val="24"/>
        </w:rPr>
        <w:t>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117F76">
        <w:rPr>
          <w:rFonts w:ascii="AvantGarde Bk BT" w:hAnsi="AvantGarde Bk BT" w:cs="Arial"/>
          <w:color w:val="000000" w:themeColor="text1"/>
          <w:sz w:val="24"/>
          <w:szCs w:val="24"/>
        </w:rPr>
        <w:t>2</w:t>
      </w:r>
      <w:r w:rsidR="00821232">
        <w:rPr>
          <w:rFonts w:ascii="AvantGarde Bk BT" w:hAnsi="AvantGarde Bk BT" w:cs="Arial"/>
          <w:color w:val="000000" w:themeColor="text1"/>
          <w:sz w:val="24"/>
          <w:szCs w:val="24"/>
        </w:rPr>
        <w:t>9</w:t>
      </w:r>
      <w:r w:rsidR="00117F76">
        <w:rPr>
          <w:rFonts w:ascii="AvantGarde Bk BT" w:hAnsi="AvantGarde Bk BT" w:cs="Arial"/>
          <w:color w:val="000000" w:themeColor="text1"/>
          <w:sz w:val="24"/>
          <w:szCs w:val="24"/>
        </w:rPr>
        <w:t xml:space="preserve"> veint</w:t>
      </w:r>
      <w:r w:rsidR="009118E3">
        <w:rPr>
          <w:rFonts w:ascii="AvantGarde Bk BT" w:hAnsi="AvantGarde Bk BT" w:cs="Arial"/>
          <w:color w:val="000000" w:themeColor="text1"/>
          <w:sz w:val="24"/>
          <w:szCs w:val="24"/>
        </w:rPr>
        <w:t>i</w:t>
      </w:r>
      <w:r w:rsidR="00821232">
        <w:rPr>
          <w:rFonts w:ascii="AvantGarde Bk BT" w:hAnsi="AvantGarde Bk BT" w:cs="Arial"/>
          <w:color w:val="000000" w:themeColor="text1"/>
          <w:sz w:val="24"/>
          <w:szCs w:val="24"/>
        </w:rPr>
        <w:t>nueve</w:t>
      </w:r>
      <w:r w:rsidR="00117F76">
        <w:rPr>
          <w:rFonts w:ascii="AvantGarde Bk BT" w:hAnsi="AvantGarde Bk BT" w:cs="Arial"/>
          <w:color w:val="000000" w:themeColor="text1"/>
          <w:sz w:val="24"/>
          <w:szCs w:val="24"/>
        </w:rPr>
        <w:t xml:space="preserve"> de ju</w:t>
      </w:r>
      <w:r w:rsidR="009118E3">
        <w:rPr>
          <w:rFonts w:ascii="AvantGarde Bk BT" w:hAnsi="AvantGarde Bk BT" w:cs="Arial"/>
          <w:color w:val="000000" w:themeColor="text1"/>
          <w:sz w:val="24"/>
          <w:szCs w:val="24"/>
        </w:rPr>
        <w:t>n</w:t>
      </w:r>
      <w:r w:rsidR="00117F76">
        <w:rPr>
          <w:rFonts w:ascii="AvantGarde Bk BT" w:hAnsi="AvantGarde Bk BT" w:cs="Arial"/>
          <w:color w:val="000000" w:themeColor="text1"/>
          <w:sz w:val="24"/>
          <w:szCs w:val="24"/>
        </w:rPr>
        <w:t>io</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C43832">
        <w:rPr>
          <w:rFonts w:ascii="AvantGarde Bk BT" w:hAnsi="AvantGarde Bk BT" w:cs="Arial"/>
          <w:color w:val="000000" w:themeColor="text1"/>
          <w:sz w:val="24"/>
          <w:szCs w:val="24"/>
        </w:rPr>
        <w:t>IV</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9118E3">
        <w:rPr>
          <w:rFonts w:ascii="AvantGarde Bk BT" w:hAnsi="AvantGarde Bk BT" w:cs="Arial"/>
          <w:b/>
          <w:color w:val="000000" w:themeColor="text1"/>
          <w:sz w:val="24"/>
          <w:szCs w:val="24"/>
        </w:rPr>
        <w:t>49</w:t>
      </w:r>
      <w:r w:rsidR="00821232">
        <w:rPr>
          <w:rFonts w:ascii="AvantGarde Bk BT" w:hAnsi="AvantGarde Bk BT" w:cs="Arial"/>
          <w:b/>
          <w:color w:val="000000" w:themeColor="text1"/>
          <w:sz w:val="24"/>
          <w:szCs w:val="24"/>
        </w:rPr>
        <w:t>6</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9118E3">
        <w:rPr>
          <w:rFonts w:ascii="AvantGarde Bk BT" w:hAnsi="AvantGarde Bk BT" w:cs="Arial"/>
          <w:b/>
          <w:color w:val="000000" w:themeColor="text1"/>
          <w:sz w:val="24"/>
          <w:szCs w:val="24"/>
        </w:rPr>
        <w:t>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91AC6">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9118E3">
        <w:rPr>
          <w:rFonts w:ascii="AvantGarde Bk BT" w:hAnsi="AvantGarde Bk BT" w:cs="Arial"/>
          <w:b/>
          <w:color w:val="000000" w:themeColor="text1"/>
          <w:sz w:val="24"/>
          <w:szCs w:val="24"/>
        </w:rPr>
        <w:t>AYUNTAMIENTO DE AQUISM</w:t>
      </w:r>
      <w:r w:rsidR="0075017A">
        <w:rPr>
          <w:rFonts w:ascii="AvantGarde Bk BT" w:hAnsi="AvantGarde Bk BT" w:cs="Arial"/>
          <w:b/>
          <w:color w:val="000000" w:themeColor="text1"/>
          <w:sz w:val="24"/>
          <w:szCs w:val="24"/>
        </w:rPr>
        <w:t>Ó</w:t>
      </w:r>
      <w:r w:rsidR="009118E3">
        <w:rPr>
          <w:rFonts w:ascii="AvantGarde Bk BT" w:hAnsi="AvantGarde Bk BT" w:cs="Arial"/>
          <w:b/>
          <w:color w:val="000000" w:themeColor="text1"/>
          <w:sz w:val="24"/>
          <w:szCs w:val="24"/>
        </w:rPr>
        <w:t>N</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894757" w:rsidRDefault="00894757"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Pr>
          <w:rFonts w:ascii="AvantGarde Bk BT" w:hAnsi="AvantGarde Bk BT" w:cs="Arial"/>
          <w:color w:val="000000" w:themeColor="text1"/>
          <w:sz w:val="24"/>
          <w:szCs w:val="24"/>
        </w:rPr>
        <w:t xml:space="preserve"> Decretó la ampliación del plazo para resolver el presente expediente en virtud de la distancia territorial del sujeto obligado.</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821232">
        <w:rPr>
          <w:rFonts w:ascii="AvantGarde Bk BT" w:hAnsi="AvantGarde Bk BT" w:cs="Arial"/>
          <w:color w:val="000000" w:themeColor="text1"/>
          <w:sz w:val="24"/>
          <w:szCs w:val="24"/>
        </w:rPr>
        <w:t xml:space="preserve">06 seis </w:t>
      </w:r>
      <w:r w:rsidR="00B45F89">
        <w:rPr>
          <w:rFonts w:ascii="AvantGarde Bk BT" w:hAnsi="AvantGarde Bk BT" w:cs="Arial"/>
          <w:color w:val="000000" w:themeColor="text1"/>
          <w:sz w:val="24"/>
          <w:szCs w:val="24"/>
        </w:rPr>
        <w:t>de</w:t>
      </w:r>
      <w:r w:rsidR="00821232">
        <w:rPr>
          <w:rFonts w:ascii="AvantGarde Bk BT" w:hAnsi="AvantGarde Bk BT" w:cs="Arial"/>
          <w:color w:val="000000" w:themeColor="text1"/>
          <w:sz w:val="24"/>
          <w:szCs w:val="24"/>
        </w:rPr>
        <w:t xml:space="preserve"> agosto</w:t>
      </w:r>
      <w:r w:rsidR="00B45F89">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 xml:space="preserve">Tuvo por recibido </w:t>
      </w:r>
      <w:r w:rsidR="00A63284">
        <w:rPr>
          <w:rFonts w:ascii="AvantGarde Bk BT" w:hAnsi="AvantGarde Bk BT" w:cs="Arial"/>
          <w:color w:val="000000" w:themeColor="text1"/>
          <w:sz w:val="24"/>
          <w:szCs w:val="24"/>
        </w:rPr>
        <w:t xml:space="preserve">oficio número </w:t>
      </w:r>
      <w:r w:rsidR="00A90C86">
        <w:rPr>
          <w:rFonts w:ascii="AvantGarde Bk BT" w:hAnsi="AvantGarde Bk BT" w:cs="Arial"/>
          <w:color w:val="000000" w:themeColor="text1"/>
          <w:sz w:val="24"/>
          <w:szCs w:val="24"/>
        </w:rPr>
        <w:t>UT-16</w:t>
      </w:r>
      <w:r w:rsidR="00821232">
        <w:rPr>
          <w:rFonts w:ascii="AvantGarde Bk BT" w:hAnsi="AvantGarde Bk BT" w:cs="Arial"/>
          <w:color w:val="000000" w:themeColor="text1"/>
          <w:sz w:val="24"/>
          <w:szCs w:val="24"/>
        </w:rPr>
        <w:t>5</w:t>
      </w:r>
      <w:r w:rsidR="00A90C86">
        <w:rPr>
          <w:rFonts w:ascii="AvantGarde Bk BT" w:hAnsi="AvantGarde Bk BT" w:cs="Arial"/>
          <w:color w:val="000000" w:themeColor="text1"/>
          <w:sz w:val="24"/>
          <w:szCs w:val="24"/>
        </w:rPr>
        <w:t>-2018</w:t>
      </w:r>
      <w:r w:rsidR="00A63284">
        <w:rPr>
          <w:rFonts w:ascii="AvantGarde Bk BT" w:hAnsi="AvantGarde Bk BT" w:cs="Arial"/>
          <w:color w:val="000000" w:themeColor="text1"/>
          <w:sz w:val="24"/>
          <w:szCs w:val="24"/>
        </w:rPr>
        <w:t xml:space="preserve">, signado por </w:t>
      </w:r>
      <w:r w:rsidR="0093241A">
        <w:rPr>
          <w:rFonts w:ascii="AvantGarde Bk BT" w:hAnsi="AvantGarde Bk BT" w:cs="Arial"/>
          <w:color w:val="000000" w:themeColor="text1"/>
          <w:sz w:val="24"/>
          <w:szCs w:val="24"/>
        </w:rPr>
        <w:t xml:space="preserve">la </w:t>
      </w:r>
      <w:r w:rsidR="00A63284">
        <w:rPr>
          <w:rFonts w:ascii="AvantGarde Bk BT" w:hAnsi="AvantGarde Bk BT" w:cs="Arial"/>
          <w:color w:val="000000" w:themeColor="text1"/>
          <w:sz w:val="24"/>
          <w:szCs w:val="24"/>
        </w:rPr>
        <w:t>Titular</w:t>
      </w:r>
      <w:r w:rsidR="005D675B" w:rsidRPr="0008758B">
        <w:rPr>
          <w:rFonts w:ascii="AvantGarde Bk BT" w:hAnsi="AvantGarde Bk BT" w:cs="Arial"/>
          <w:color w:val="000000" w:themeColor="text1"/>
          <w:sz w:val="24"/>
          <w:szCs w:val="24"/>
        </w:rPr>
        <w:t xml:space="preserve"> de la Unidad de Transparencia</w:t>
      </w:r>
      <w:r w:rsidR="0093241A">
        <w:rPr>
          <w:rFonts w:ascii="AvantGarde Bk BT" w:hAnsi="AvantGarde Bk BT" w:cs="Arial"/>
          <w:color w:val="000000" w:themeColor="text1"/>
          <w:sz w:val="24"/>
          <w:szCs w:val="24"/>
        </w:rPr>
        <w:t xml:space="preserve"> del sujeto obligado</w:t>
      </w:r>
      <w:r w:rsidR="00A83BC1">
        <w:rPr>
          <w:rFonts w:ascii="AvantGarde Bk BT" w:hAnsi="AvantGarde Bk BT" w:cs="Arial"/>
          <w:color w:val="000000" w:themeColor="text1"/>
          <w:sz w:val="24"/>
          <w:szCs w:val="24"/>
        </w:rPr>
        <w:t>.</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DF14AD">
      <w:pPr>
        <w:pStyle w:val="corte4fondo"/>
        <w:tabs>
          <w:tab w:val="left" w:pos="567"/>
        </w:tabs>
        <w:ind w:firstLine="0"/>
        <w:rPr>
          <w:rFonts w:ascii="AvantGarde Bk BT" w:hAnsi="AvantGarde Bk BT" w:cs="Arial"/>
          <w:color w:val="000000" w:themeColor="text1"/>
          <w:sz w:val="24"/>
          <w:szCs w:val="24"/>
        </w:rPr>
      </w:pPr>
    </w:p>
    <w:p w:rsidR="0019089F" w:rsidRDefault="0019089F" w:rsidP="00DF14AD">
      <w:pPr>
        <w:pStyle w:val="corte4fondo"/>
        <w:tabs>
          <w:tab w:val="left" w:pos="567"/>
        </w:tabs>
        <w:ind w:firstLine="0"/>
        <w:rPr>
          <w:rFonts w:ascii="AvantGarde Bk BT" w:hAnsi="AvantGarde Bk BT" w:cs="Arial"/>
          <w:color w:val="000000" w:themeColor="text1"/>
          <w:sz w:val="24"/>
          <w:szCs w:val="24"/>
        </w:rPr>
      </w:pPr>
    </w:p>
    <w:p w:rsidR="0019089F" w:rsidRDefault="0019089F" w:rsidP="00DF14AD">
      <w:pPr>
        <w:pStyle w:val="corte4fondo"/>
        <w:tabs>
          <w:tab w:val="left" w:pos="567"/>
        </w:tabs>
        <w:ind w:firstLine="0"/>
        <w:rPr>
          <w:rFonts w:ascii="AvantGarde Bk BT" w:hAnsi="AvantGarde Bk BT" w:cs="Arial"/>
          <w:color w:val="000000" w:themeColor="text1"/>
          <w:sz w:val="24"/>
          <w:szCs w:val="24"/>
        </w:rPr>
      </w:pPr>
    </w:p>
    <w:p w:rsidR="0019089F" w:rsidRDefault="0019089F" w:rsidP="00DF14AD">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182E3B" w:rsidRPr="00182E3B" w:rsidRDefault="00182E3B" w:rsidP="00182E3B">
      <w:pPr>
        <w:pStyle w:val="corte4fondo"/>
        <w:tabs>
          <w:tab w:val="left" w:pos="567"/>
        </w:tabs>
        <w:ind w:left="680" w:firstLine="0"/>
        <w:rPr>
          <w:rFonts w:ascii="AvantGarde Bk BT" w:hAnsi="AvantGarde Bk BT" w:cs="Arial"/>
          <w:color w:val="000000" w:themeColor="text1"/>
          <w:sz w:val="24"/>
          <w:szCs w:val="24"/>
        </w:rPr>
      </w:pPr>
      <w:r w:rsidRPr="00182E3B">
        <w:rPr>
          <w:rFonts w:ascii="AvantGarde Bk BT" w:hAnsi="AvantGarde Bk BT" w:cs="Arial"/>
          <w:color w:val="000000" w:themeColor="text1"/>
          <w:sz w:val="24"/>
          <w:szCs w:val="24"/>
        </w:rPr>
        <w:t xml:space="preserve">• El 08 ocho de junio de 2018 dos mil dieciocho el solicitante de la información fue notificado de la respuesta a su solicitud de información. </w:t>
      </w:r>
    </w:p>
    <w:p w:rsidR="00182E3B" w:rsidRPr="00182E3B" w:rsidRDefault="00182E3B" w:rsidP="00182E3B">
      <w:pPr>
        <w:pStyle w:val="corte4fondo"/>
        <w:tabs>
          <w:tab w:val="left" w:pos="567"/>
        </w:tabs>
        <w:ind w:left="680" w:firstLine="0"/>
        <w:rPr>
          <w:rFonts w:ascii="AvantGarde Bk BT" w:hAnsi="AvantGarde Bk BT" w:cs="Arial"/>
          <w:color w:val="000000" w:themeColor="text1"/>
          <w:sz w:val="24"/>
          <w:szCs w:val="24"/>
        </w:rPr>
      </w:pPr>
      <w:r w:rsidRPr="00182E3B">
        <w:rPr>
          <w:rFonts w:ascii="AvantGarde Bk BT" w:hAnsi="AvantGarde Bk BT" w:cs="Arial"/>
          <w:color w:val="000000" w:themeColor="text1"/>
          <w:sz w:val="24"/>
          <w:szCs w:val="24"/>
        </w:rPr>
        <w:t>• Por lo tanto, el plazo de los quince días hábiles para interponer el recurso de revisión transcurrió del 11 once de junio al 29 veintinueve de junio de 2018 dos mil dieciocho.</w:t>
      </w:r>
    </w:p>
    <w:p w:rsidR="00182E3B" w:rsidRPr="00182E3B" w:rsidRDefault="00182E3B" w:rsidP="00182E3B">
      <w:pPr>
        <w:pStyle w:val="corte4fondo"/>
        <w:tabs>
          <w:tab w:val="left" w:pos="567"/>
        </w:tabs>
        <w:ind w:left="680" w:firstLine="0"/>
        <w:rPr>
          <w:rFonts w:ascii="AvantGarde Bk BT" w:hAnsi="AvantGarde Bk BT" w:cs="Arial"/>
          <w:color w:val="000000" w:themeColor="text1"/>
          <w:sz w:val="24"/>
          <w:szCs w:val="24"/>
        </w:rPr>
      </w:pPr>
      <w:r w:rsidRPr="00182E3B">
        <w:rPr>
          <w:rFonts w:ascii="AvantGarde Bk BT" w:hAnsi="AvantGarde Bk BT" w:cs="Arial"/>
          <w:color w:val="000000" w:themeColor="text1"/>
          <w:sz w:val="24"/>
          <w:szCs w:val="24"/>
        </w:rPr>
        <w:lastRenderedPageBreak/>
        <w:t>• Sin tomar en cuenta los días 09 nueve, 10 diez, 14, 16 dieciséis, 17 diecisiete, 23 veintitrés y 24 veinticuatro de junio de 2018 dos mil dieciocho por ser inhábiles.</w:t>
      </w:r>
    </w:p>
    <w:p w:rsidR="00E215D2" w:rsidRDefault="00182E3B" w:rsidP="00182E3B">
      <w:pPr>
        <w:pStyle w:val="corte4fondo"/>
        <w:tabs>
          <w:tab w:val="left" w:pos="567"/>
        </w:tabs>
        <w:ind w:left="680" w:firstLine="0"/>
        <w:rPr>
          <w:rFonts w:ascii="AvantGarde Bk BT" w:hAnsi="AvantGarde Bk BT" w:cs="Arial"/>
          <w:color w:val="000000" w:themeColor="text1"/>
          <w:sz w:val="24"/>
          <w:szCs w:val="24"/>
        </w:rPr>
      </w:pPr>
      <w:r w:rsidRPr="00182E3B">
        <w:rPr>
          <w:rFonts w:ascii="AvantGarde Bk BT" w:hAnsi="AvantGarde Bk BT" w:cs="Arial"/>
          <w:color w:val="000000" w:themeColor="text1"/>
          <w:sz w:val="24"/>
          <w:szCs w:val="24"/>
        </w:rPr>
        <w:t>• Consecuentemente si el 12 doce de junio de 2018 dos mil dieciocho el recurrente interpuso el citado medio de impugnación ante esta Comisión de Transparencia, resulta claro que es oportuna su presentación.</w:t>
      </w:r>
    </w:p>
    <w:p w:rsidR="00182E3B" w:rsidRPr="007C5605" w:rsidRDefault="00182E3B" w:rsidP="00182E3B">
      <w:pPr>
        <w:pStyle w:val="corte4fondo"/>
        <w:tabs>
          <w:tab w:val="left" w:pos="567"/>
        </w:tabs>
        <w:ind w:firstLine="0"/>
        <w:rPr>
          <w:rFonts w:ascii="AvantGarde Bk BT" w:hAnsi="AvantGarde Bk BT" w:cs="Arial"/>
          <w:color w:val="000000" w:themeColor="text1"/>
          <w:sz w:val="24"/>
          <w:szCs w:val="24"/>
        </w:rPr>
      </w:pPr>
    </w:p>
    <w:p w:rsidR="00852B70" w:rsidRDefault="00E215D2" w:rsidP="000E3297">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w:t>
      </w:r>
      <w:r w:rsidR="00852B70" w:rsidRPr="007C5605">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preferente a cualquier otra cuestión planteada. En el caso al no existir causas de improcedencia advertida</w:t>
      </w:r>
      <w:r w:rsidR="00852B70">
        <w:rPr>
          <w:rFonts w:ascii="AvantGarde Bk BT" w:hAnsi="AvantGarde Bk BT" w:cs="Arial"/>
          <w:color w:val="000000" w:themeColor="text1"/>
          <w:sz w:val="24"/>
          <w:szCs w:val="24"/>
        </w:rPr>
        <w:t>s</w:t>
      </w:r>
      <w:r w:rsidR="00852B70" w:rsidRPr="007C5605">
        <w:rPr>
          <w:rFonts w:ascii="AvantGarde Bk BT" w:hAnsi="AvantGarde Bk BT" w:cs="Arial"/>
          <w:color w:val="000000" w:themeColor="text1"/>
          <w:sz w:val="24"/>
          <w:szCs w:val="24"/>
        </w:rPr>
        <w:t xml:space="preserve"> por este órgano colegiado se analiza el fondo de la cuestión planteada.</w:t>
      </w:r>
    </w:p>
    <w:p w:rsidR="000E3297" w:rsidRPr="000E3297" w:rsidRDefault="000E3297" w:rsidP="000E3297">
      <w:pPr>
        <w:pStyle w:val="corte4fondo"/>
        <w:tabs>
          <w:tab w:val="left" w:pos="567"/>
        </w:tabs>
        <w:ind w:firstLine="680"/>
        <w:rPr>
          <w:rFonts w:ascii="AvantGarde Bk BT" w:hAnsi="AvantGarde Bk BT" w:cs="Arial"/>
          <w:color w:val="000000" w:themeColor="text1"/>
          <w:sz w:val="24"/>
          <w:szCs w:val="24"/>
        </w:rPr>
      </w:pPr>
    </w:p>
    <w:p w:rsidR="00E215D2" w:rsidRDefault="00852B70" w:rsidP="003B1B43">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5F7292" w:rsidRDefault="0012285F" w:rsidP="00254E6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005F7292">
        <w:rPr>
          <w:rFonts w:ascii="AvantGarde Bk BT" w:hAnsi="AvantGarde Bk BT" w:cs="Arial"/>
          <w:color w:val="000000" w:themeColor="text1"/>
          <w:sz w:val="24"/>
          <w:szCs w:val="24"/>
        </w:rPr>
        <w:t xml:space="preserve">l hoy recurrente </w:t>
      </w:r>
      <w:r w:rsidR="00254E6C">
        <w:rPr>
          <w:rFonts w:ascii="AvantGarde Bk BT" w:hAnsi="AvantGarde Bk BT" w:cs="Arial"/>
          <w:color w:val="000000" w:themeColor="text1"/>
          <w:sz w:val="24"/>
          <w:szCs w:val="24"/>
        </w:rPr>
        <w:t>solicitó</w:t>
      </w:r>
      <w:r w:rsidR="005F7292">
        <w:rPr>
          <w:rFonts w:ascii="AvantGarde Bk BT" w:hAnsi="AvantGarde Bk BT" w:cs="Arial"/>
          <w:color w:val="000000" w:themeColor="text1"/>
          <w:sz w:val="24"/>
          <w:szCs w:val="24"/>
        </w:rPr>
        <w:t xml:space="preserve"> al Ayuntamiento de Aquismón que se le informara</w:t>
      </w:r>
      <w:r w:rsidR="00254E6C">
        <w:rPr>
          <w:rFonts w:ascii="AvantGarde Bk BT" w:hAnsi="AvantGarde Bk BT" w:cs="Arial"/>
          <w:color w:val="000000" w:themeColor="text1"/>
          <w:sz w:val="24"/>
          <w:szCs w:val="24"/>
        </w:rPr>
        <w:t xml:space="preserve"> </w:t>
      </w:r>
      <w:r w:rsidR="005F7292">
        <w:rPr>
          <w:rFonts w:ascii="AvantGarde Bk BT" w:hAnsi="AvantGarde Bk BT" w:cs="Arial"/>
          <w:color w:val="000000" w:themeColor="text1"/>
          <w:sz w:val="24"/>
          <w:szCs w:val="24"/>
        </w:rPr>
        <w:t>si el C. Juan Martín Alvizo González labora o laboró en el Ayuntamiento durante la actual administración</w:t>
      </w:r>
      <w:r w:rsidR="00254E6C">
        <w:rPr>
          <w:rFonts w:ascii="AvantGarde Bk BT" w:hAnsi="AvantGarde Bk BT" w:cs="Arial"/>
          <w:color w:val="000000" w:themeColor="text1"/>
          <w:sz w:val="24"/>
          <w:szCs w:val="24"/>
        </w:rPr>
        <w:t xml:space="preserve">, el </w:t>
      </w:r>
      <w:r w:rsidR="005F7292">
        <w:rPr>
          <w:rFonts w:ascii="AvantGarde Bk BT" w:hAnsi="AvantGarde Bk BT" w:cs="Arial"/>
          <w:color w:val="000000" w:themeColor="text1"/>
          <w:sz w:val="24"/>
          <w:szCs w:val="24"/>
        </w:rPr>
        <w:t>puesto que desempeña</w:t>
      </w:r>
      <w:r w:rsidR="00254E6C">
        <w:rPr>
          <w:rFonts w:ascii="AvantGarde Bk BT" w:hAnsi="AvantGarde Bk BT" w:cs="Arial"/>
          <w:color w:val="000000" w:themeColor="text1"/>
          <w:sz w:val="24"/>
          <w:szCs w:val="24"/>
        </w:rPr>
        <w:t xml:space="preserve"> y el </w:t>
      </w:r>
      <w:r w:rsidR="005F7292">
        <w:rPr>
          <w:rFonts w:ascii="AvantGarde Bk BT" w:hAnsi="AvantGarde Bk BT" w:cs="Arial"/>
          <w:color w:val="000000" w:themeColor="text1"/>
          <w:sz w:val="24"/>
          <w:szCs w:val="24"/>
        </w:rPr>
        <w:t xml:space="preserve">salario </w:t>
      </w:r>
      <w:r w:rsidR="00254E6C">
        <w:rPr>
          <w:rFonts w:ascii="AvantGarde Bk BT" w:hAnsi="AvantGarde Bk BT" w:cs="Arial"/>
          <w:color w:val="000000" w:themeColor="text1"/>
          <w:sz w:val="24"/>
          <w:szCs w:val="24"/>
        </w:rPr>
        <w:t>que percibe, a lo que</w:t>
      </w:r>
      <w:r w:rsidR="005F7292">
        <w:rPr>
          <w:rFonts w:ascii="AvantGarde Bk BT" w:hAnsi="AvantGarde Bk BT" w:cs="Arial"/>
          <w:color w:val="000000" w:themeColor="text1"/>
          <w:sz w:val="24"/>
          <w:szCs w:val="24"/>
        </w:rPr>
        <w:t xml:space="preserve"> el sujeto obligado otorgó una contestación en la que señaló que la persona referida actualmente cuenta con un permiso sin goce de sueldo, ante lo que el peticionario manifestó como inconformidad que la respuesta es incompleta</w:t>
      </w:r>
      <w:r w:rsidR="00141AF7">
        <w:rPr>
          <w:rFonts w:ascii="AvantGarde Bk BT" w:hAnsi="AvantGarde Bk BT" w:cs="Arial"/>
          <w:color w:val="000000" w:themeColor="text1"/>
          <w:sz w:val="24"/>
          <w:szCs w:val="24"/>
        </w:rPr>
        <w:t xml:space="preserve"> y que no se le proporcionó lo solicitado.</w:t>
      </w:r>
    </w:p>
    <w:p w:rsidR="005F7292" w:rsidRDefault="005F7292" w:rsidP="005F7292">
      <w:pPr>
        <w:pStyle w:val="corte4fondo"/>
        <w:tabs>
          <w:tab w:val="left" w:pos="567"/>
        </w:tabs>
        <w:rPr>
          <w:rFonts w:ascii="AvantGarde Bk BT" w:hAnsi="AvantGarde Bk BT" w:cs="Arial"/>
          <w:color w:val="000000" w:themeColor="text1"/>
          <w:sz w:val="24"/>
          <w:szCs w:val="24"/>
        </w:rPr>
      </w:pPr>
    </w:p>
    <w:p w:rsidR="005F7292" w:rsidRDefault="00335892" w:rsidP="00CE0B1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Al respecto, en este caso</w:t>
      </w:r>
      <w:r w:rsidR="005F7292">
        <w:rPr>
          <w:rFonts w:ascii="AvantGarde Bk BT" w:hAnsi="AvantGarde Bk BT" w:cs="Arial"/>
          <w:color w:val="000000" w:themeColor="text1"/>
          <w:sz w:val="24"/>
          <w:szCs w:val="24"/>
        </w:rPr>
        <w:t xml:space="preserve"> le asiste la razón al peticionario, ya que éste requirió tener acceso a diversa información a la que la autoridad no emitió respuesta alguna, máxime que </w:t>
      </w:r>
      <w:r w:rsidR="00CE0B16">
        <w:rPr>
          <w:rFonts w:ascii="AvantGarde Bk BT" w:hAnsi="AvantGarde Bk BT" w:cs="Arial"/>
          <w:color w:val="000000" w:themeColor="text1"/>
          <w:sz w:val="24"/>
          <w:szCs w:val="24"/>
        </w:rPr>
        <w:t>con independencia</w:t>
      </w:r>
      <w:r w:rsidR="005F7292">
        <w:rPr>
          <w:rFonts w:ascii="AvantGarde Bk BT" w:hAnsi="AvantGarde Bk BT" w:cs="Arial"/>
          <w:color w:val="000000" w:themeColor="text1"/>
          <w:sz w:val="24"/>
          <w:szCs w:val="24"/>
        </w:rPr>
        <w:t xml:space="preserve"> de que el C. Juan Martín Alvizo González cuente con un permiso sin goce de sueldo, el derecho humano de acceso a la información consiste en solicitar, investigar, difundir, buscar y </w:t>
      </w:r>
      <w:r w:rsidR="005F7292" w:rsidRPr="00FF7A8D">
        <w:rPr>
          <w:rFonts w:ascii="AvantGarde Bk BT" w:hAnsi="AvantGarde Bk BT" w:cs="Arial"/>
          <w:color w:val="000000" w:themeColor="text1"/>
          <w:sz w:val="24"/>
          <w:szCs w:val="24"/>
          <w:u w:val="single"/>
        </w:rPr>
        <w:t>recibir información</w:t>
      </w:r>
      <w:r w:rsidR="005F7292">
        <w:rPr>
          <w:rFonts w:ascii="AvantGarde Bk BT" w:hAnsi="AvantGarde Bk BT" w:cs="Arial"/>
          <w:color w:val="000000" w:themeColor="text1"/>
          <w:sz w:val="24"/>
          <w:szCs w:val="24"/>
        </w:rPr>
        <w:t xml:space="preserve">, tal </w:t>
      </w:r>
      <w:r w:rsidR="005F7292">
        <w:rPr>
          <w:rFonts w:ascii="AvantGarde Bk BT" w:hAnsi="AvantGarde Bk BT" w:cs="Arial"/>
          <w:color w:val="000000" w:themeColor="text1"/>
          <w:sz w:val="24"/>
          <w:szCs w:val="24"/>
        </w:rPr>
        <w:lastRenderedPageBreak/>
        <w:t>como se establece en el primer párrafo del artículo 4 de la Ley de Transparencia del Estado:</w:t>
      </w:r>
    </w:p>
    <w:p w:rsidR="005F7292" w:rsidRDefault="005F7292" w:rsidP="005F7292">
      <w:pPr>
        <w:pStyle w:val="corte4fondo"/>
        <w:tabs>
          <w:tab w:val="left" w:pos="567"/>
        </w:tabs>
        <w:rPr>
          <w:rFonts w:ascii="AvantGarde Bk BT" w:hAnsi="AvantGarde Bk BT" w:cs="Arial"/>
          <w:color w:val="000000" w:themeColor="text1"/>
          <w:sz w:val="24"/>
          <w:szCs w:val="24"/>
        </w:rPr>
      </w:pPr>
    </w:p>
    <w:p w:rsidR="005F7292" w:rsidRDefault="005F7292" w:rsidP="005F729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E178CE">
        <w:rPr>
          <w:rFonts w:ascii="AvantGarde Bk BT" w:hAnsi="AvantGarde Bk BT" w:cs="Arial"/>
          <w:b/>
          <w:i/>
          <w:color w:val="000000" w:themeColor="text1"/>
          <w:sz w:val="22"/>
          <w:szCs w:val="22"/>
        </w:rPr>
        <w:t>ARTÍCULO 4°.</w:t>
      </w:r>
      <w:r w:rsidRPr="00E178CE">
        <w:rPr>
          <w:rFonts w:ascii="AvantGarde Bk BT" w:hAnsi="AvantGarde Bk BT" w:cs="Arial"/>
          <w:i/>
          <w:color w:val="000000" w:themeColor="text1"/>
          <w:sz w:val="22"/>
          <w:szCs w:val="22"/>
        </w:rPr>
        <w:t xml:space="preserve"> El derecho humano de acceso a la información comprende solicitar, investigar, difundir, buscar y recibir información.</w:t>
      </w:r>
      <w:r>
        <w:rPr>
          <w:rFonts w:ascii="AvantGarde Bk BT" w:hAnsi="AvantGarde Bk BT" w:cs="Arial"/>
          <w:color w:val="000000" w:themeColor="text1"/>
          <w:sz w:val="24"/>
          <w:szCs w:val="24"/>
        </w:rPr>
        <w:t>”</w:t>
      </w:r>
    </w:p>
    <w:p w:rsidR="005F7292" w:rsidRDefault="005F7292" w:rsidP="005F7292">
      <w:pPr>
        <w:pStyle w:val="corte4fondo"/>
        <w:tabs>
          <w:tab w:val="left" w:pos="567"/>
        </w:tabs>
        <w:rPr>
          <w:rFonts w:ascii="AvantGarde Bk BT" w:hAnsi="AvantGarde Bk BT" w:cs="Arial"/>
          <w:color w:val="000000" w:themeColor="text1"/>
          <w:sz w:val="24"/>
          <w:szCs w:val="24"/>
        </w:rPr>
      </w:pPr>
    </w:p>
    <w:p w:rsidR="005F7292" w:rsidRDefault="005F7292" w:rsidP="005F729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Por lo cual, en aras de garantizar el ejercicio de este derecho, así como de garantizar que el solicitante reciba la información pública de su interés, el sujeto obligado deb</w:t>
      </w:r>
      <w:r w:rsidR="00CE0B16">
        <w:rPr>
          <w:rFonts w:ascii="AvantGarde Bk BT" w:hAnsi="AvantGarde Bk BT" w:cs="Arial"/>
          <w:color w:val="000000" w:themeColor="text1"/>
          <w:sz w:val="24"/>
          <w:szCs w:val="24"/>
        </w:rPr>
        <w:t>ió</w:t>
      </w:r>
      <w:r>
        <w:rPr>
          <w:rFonts w:ascii="AvantGarde Bk BT" w:hAnsi="AvantGarde Bk BT" w:cs="Arial"/>
          <w:color w:val="000000" w:themeColor="text1"/>
          <w:sz w:val="24"/>
          <w:szCs w:val="24"/>
        </w:rPr>
        <w:t xml:space="preserve"> atender la solicitud de información y entregar la información peticionada hasta antes de la fecha en la que el C. Juan Martín Alvizo González contara con el permiso sin goce de sueldo, para lo que de conformidad con el artículo 153 de la Ley, la Unidad de Transparencia debe garantizar que</w:t>
      </w:r>
      <w:r w:rsidR="00CE0B16">
        <w:rPr>
          <w:rFonts w:ascii="AvantGarde Bk BT" w:hAnsi="AvantGarde Bk BT" w:cs="Arial"/>
          <w:color w:val="000000" w:themeColor="text1"/>
          <w:sz w:val="24"/>
          <w:szCs w:val="24"/>
        </w:rPr>
        <w:t xml:space="preserve"> la solicitud de información sea turnada </w:t>
      </w:r>
      <w:r>
        <w:rPr>
          <w:rFonts w:ascii="AvantGarde Bk BT" w:hAnsi="AvantGarde Bk BT" w:cs="Arial"/>
          <w:color w:val="000000" w:themeColor="text1"/>
          <w:sz w:val="24"/>
          <w:szCs w:val="24"/>
        </w:rPr>
        <w:t>a todas las áreas competentes que cuenten con la información o deban tenerla:</w:t>
      </w:r>
    </w:p>
    <w:p w:rsidR="005F7292" w:rsidRDefault="005F7292" w:rsidP="005F7292">
      <w:pPr>
        <w:pStyle w:val="corte4fondo"/>
        <w:tabs>
          <w:tab w:val="left" w:pos="567"/>
        </w:tabs>
        <w:rPr>
          <w:rFonts w:ascii="AvantGarde Bk BT" w:hAnsi="AvantGarde Bk BT" w:cs="Arial"/>
          <w:color w:val="000000" w:themeColor="text1"/>
          <w:sz w:val="24"/>
          <w:szCs w:val="24"/>
        </w:rPr>
      </w:pPr>
    </w:p>
    <w:p w:rsidR="005F7292" w:rsidRDefault="005F7292" w:rsidP="005F729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C27B82">
        <w:rPr>
          <w:rFonts w:ascii="AvantGarde Bk BT" w:hAnsi="AvantGarde Bk BT" w:cs="Arial"/>
          <w:b/>
          <w:i/>
          <w:color w:val="000000" w:themeColor="text1"/>
          <w:sz w:val="22"/>
          <w:szCs w:val="22"/>
        </w:rPr>
        <w:t xml:space="preserve">ARTÍCULO 153. </w:t>
      </w:r>
      <w:r w:rsidRPr="00C27B82">
        <w:rPr>
          <w:rFonts w:ascii="AvantGarde Bk BT" w:hAnsi="AvantGarde Bk BT" w:cs="Arial"/>
          <w:i/>
          <w:color w:val="000000" w:themeColor="text1"/>
          <w:sz w:val="22"/>
          <w:szCs w:val="22"/>
        </w:rPr>
        <w:t>Las Unidades de Transparencia deberán garantizar que las solicitudes se turnen a todas las Áreas competentes que cuenten con la información o deban tenerla de acuerdo a sus facultades, competencias y funciones, con el objeto de que realicen una búsqueda exhaustiva y razonable de la información solicitada.</w:t>
      </w:r>
      <w:r>
        <w:rPr>
          <w:rFonts w:ascii="AvantGarde Bk BT" w:hAnsi="AvantGarde Bk BT" w:cs="Arial"/>
          <w:color w:val="000000" w:themeColor="text1"/>
          <w:sz w:val="24"/>
          <w:szCs w:val="24"/>
        </w:rPr>
        <w:t>”</w:t>
      </w:r>
    </w:p>
    <w:p w:rsidR="005F7292" w:rsidRDefault="005F7292" w:rsidP="005F7292">
      <w:pPr>
        <w:pStyle w:val="corte4fondo"/>
        <w:tabs>
          <w:tab w:val="left" w:pos="567"/>
        </w:tabs>
        <w:ind w:firstLine="0"/>
        <w:rPr>
          <w:rFonts w:ascii="AvantGarde Bk BT" w:hAnsi="AvantGarde Bk BT" w:cs="Arial"/>
          <w:color w:val="000000" w:themeColor="text1"/>
          <w:sz w:val="24"/>
          <w:szCs w:val="24"/>
        </w:rPr>
      </w:pPr>
    </w:p>
    <w:p w:rsidR="005F7292" w:rsidRDefault="002813F0" w:rsidP="005F729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Finalmente, debe mencionarse</w:t>
      </w:r>
      <w:r w:rsidR="005F7292">
        <w:rPr>
          <w:rFonts w:ascii="AvantGarde Bk BT" w:hAnsi="AvantGarde Bk BT" w:cs="Arial"/>
          <w:color w:val="000000" w:themeColor="text1"/>
          <w:sz w:val="24"/>
          <w:szCs w:val="24"/>
        </w:rPr>
        <w:t xml:space="preserve"> que la información peticionada consistente en el puesto desempeñado, así como salario percibid</w:t>
      </w:r>
      <w:r>
        <w:rPr>
          <w:rFonts w:ascii="AvantGarde Bk BT" w:hAnsi="AvantGarde Bk BT" w:cs="Arial"/>
          <w:color w:val="000000" w:themeColor="text1"/>
          <w:sz w:val="24"/>
          <w:szCs w:val="24"/>
        </w:rPr>
        <w:t>o</w:t>
      </w:r>
      <w:r w:rsidR="005F7292">
        <w:rPr>
          <w:rFonts w:ascii="AvantGarde Bk BT" w:hAnsi="AvantGarde Bk BT" w:cs="Arial"/>
          <w:color w:val="000000" w:themeColor="text1"/>
          <w:sz w:val="24"/>
          <w:szCs w:val="24"/>
        </w:rPr>
        <w:t>, está prevista en las fracciones X y XI del artículo 84 de la Ley de Transparencia como información que debe ser publicada y actualizada de manera oficiosa en los portales de transparencia de los sujetos obligados:</w:t>
      </w:r>
    </w:p>
    <w:p w:rsidR="005F7292" w:rsidRDefault="005F7292" w:rsidP="005F7292">
      <w:pPr>
        <w:pStyle w:val="corte4fondo"/>
        <w:tabs>
          <w:tab w:val="left" w:pos="567"/>
        </w:tabs>
        <w:rPr>
          <w:rFonts w:ascii="AvantGarde Bk BT" w:hAnsi="AvantGarde Bk BT" w:cs="Arial"/>
          <w:color w:val="000000" w:themeColor="text1"/>
          <w:sz w:val="24"/>
          <w:szCs w:val="24"/>
        </w:rPr>
      </w:pPr>
    </w:p>
    <w:p w:rsidR="005F7292" w:rsidRPr="00FC762B" w:rsidRDefault="005F7292" w:rsidP="005F7292">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FC762B">
        <w:rPr>
          <w:rFonts w:ascii="AvantGarde Bk BT" w:hAnsi="AvantGarde Bk BT" w:cs="Arial"/>
          <w:b/>
          <w:i/>
          <w:color w:val="000000" w:themeColor="text1"/>
          <w:sz w:val="22"/>
          <w:szCs w:val="22"/>
        </w:rPr>
        <w:t>ARTÍCULO 84.</w:t>
      </w:r>
      <w:r w:rsidRPr="00FC762B">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5F7292" w:rsidRPr="00FC762B" w:rsidRDefault="005F7292" w:rsidP="005F7292">
      <w:pPr>
        <w:pStyle w:val="corte4fondo"/>
        <w:tabs>
          <w:tab w:val="left" w:pos="567"/>
        </w:tabs>
        <w:ind w:left="680" w:firstLine="0"/>
        <w:rPr>
          <w:rFonts w:ascii="AvantGarde Bk BT" w:hAnsi="AvantGarde Bk BT" w:cs="Arial"/>
          <w:i/>
          <w:color w:val="000000" w:themeColor="text1"/>
          <w:sz w:val="22"/>
          <w:szCs w:val="22"/>
        </w:rPr>
      </w:pPr>
      <w:r w:rsidRPr="00FC762B">
        <w:rPr>
          <w:rFonts w:ascii="AvantGarde Bk BT" w:hAnsi="AvantGarde Bk BT" w:cs="Arial"/>
          <w:i/>
          <w:color w:val="000000" w:themeColor="text1"/>
          <w:sz w:val="22"/>
          <w:szCs w:val="22"/>
        </w:rPr>
        <w:t>[…]</w:t>
      </w:r>
    </w:p>
    <w:p w:rsidR="005F7292" w:rsidRPr="00FC762B" w:rsidRDefault="005F7292" w:rsidP="005F7292">
      <w:pPr>
        <w:pStyle w:val="corte4fondo"/>
        <w:tabs>
          <w:tab w:val="left" w:pos="567"/>
        </w:tabs>
        <w:ind w:left="680" w:firstLine="0"/>
        <w:rPr>
          <w:rFonts w:ascii="AvantGarde Bk BT" w:hAnsi="AvantGarde Bk BT" w:cs="Arial"/>
          <w:i/>
          <w:color w:val="000000" w:themeColor="text1"/>
          <w:sz w:val="22"/>
          <w:szCs w:val="22"/>
        </w:rPr>
      </w:pPr>
      <w:r w:rsidRPr="00FC762B">
        <w:rPr>
          <w:rFonts w:ascii="AvantGarde Bk BT" w:hAnsi="AvantGarde Bk BT" w:cs="Arial"/>
          <w:b/>
          <w:i/>
          <w:color w:val="000000" w:themeColor="text1"/>
          <w:sz w:val="22"/>
          <w:szCs w:val="22"/>
        </w:rPr>
        <w:lastRenderedPageBreak/>
        <w:t>X.</w:t>
      </w:r>
      <w:r w:rsidRPr="00FC762B">
        <w:rPr>
          <w:rFonts w:ascii="AvantGarde Bk BT" w:hAnsi="AvantGarde Bk BT" w:cs="Arial"/>
          <w:i/>
          <w:color w:val="000000" w:themeColor="text1"/>
          <w:sz w:val="22"/>
          <w:szCs w:val="22"/>
        </w:rPr>
        <w:t xml:space="preserve"> El directorio de todos los servidores públicos, independientemente de que brinden atención al público; manejen o apliquen recursos públicos; realicen actos de autoridad o presten servicios profesionales bajo el régimen de confianza u honorarios y personal de base. </w:t>
      </w:r>
      <w:r w:rsidRPr="002B3190">
        <w:rPr>
          <w:rFonts w:ascii="AvantGarde Bk BT" w:hAnsi="AvantGarde Bk BT" w:cs="Arial"/>
          <w:i/>
          <w:color w:val="000000" w:themeColor="text1"/>
          <w:sz w:val="22"/>
          <w:szCs w:val="22"/>
          <w:u w:val="single"/>
        </w:rPr>
        <w:t>El directorio deberá incluir</w:t>
      </w:r>
      <w:r w:rsidRPr="00FC762B">
        <w:rPr>
          <w:rFonts w:ascii="AvantGarde Bk BT" w:hAnsi="AvantGarde Bk BT" w:cs="Arial"/>
          <w:i/>
          <w:color w:val="000000" w:themeColor="text1"/>
          <w:sz w:val="22"/>
          <w:szCs w:val="22"/>
        </w:rPr>
        <w:t xml:space="preserve">, al menos el nombre, </w:t>
      </w:r>
      <w:r w:rsidRPr="002B3190">
        <w:rPr>
          <w:rFonts w:ascii="AvantGarde Bk BT" w:hAnsi="AvantGarde Bk BT" w:cs="Arial"/>
          <w:i/>
          <w:color w:val="000000" w:themeColor="text1"/>
          <w:sz w:val="22"/>
          <w:szCs w:val="22"/>
          <w:u w:val="single"/>
        </w:rPr>
        <w:t>cargo o nombramiento asignado</w:t>
      </w:r>
      <w:r w:rsidRPr="00FC762B">
        <w:rPr>
          <w:rFonts w:ascii="AvantGarde Bk BT" w:hAnsi="AvantGarde Bk BT" w:cs="Arial"/>
          <w:i/>
          <w:color w:val="000000" w:themeColor="text1"/>
          <w:sz w:val="22"/>
          <w:szCs w:val="22"/>
        </w:rPr>
        <w:t>,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grado de estudios;</w:t>
      </w:r>
    </w:p>
    <w:p w:rsidR="005F7292" w:rsidRPr="00FC762B" w:rsidRDefault="005F7292" w:rsidP="005F7292">
      <w:pPr>
        <w:pStyle w:val="corte4fondo"/>
        <w:tabs>
          <w:tab w:val="left" w:pos="567"/>
        </w:tabs>
        <w:ind w:left="680" w:firstLine="0"/>
        <w:rPr>
          <w:rFonts w:ascii="AvantGarde Bk BT" w:hAnsi="AvantGarde Bk BT" w:cs="Arial"/>
          <w:color w:val="000000" w:themeColor="text1"/>
          <w:sz w:val="24"/>
          <w:szCs w:val="24"/>
        </w:rPr>
      </w:pPr>
      <w:r w:rsidRPr="00FC762B">
        <w:rPr>
          <w:rFonts w:ascii="AvantGarde Bk BT" w:hAnsi="AvantGarde Bk BT" w:cs="Arial"/>
          <w:b/>
          <w:i/>
          <w:color w:val="000000" w:themeColor="text1"/>
          <w:sz w:val="22"/>
          <w:szCs w:val="22"/>
        </w:rPr>
        <w:t>XI.</w:t>
      </w:r>
      <w:r w:rsidRPr="00FC762B">
        <w:rPr>
          <w:rFonts w:ascii="AvantGarde Bk BT" w:hAnsi="AvantGarde Bk BT" w:cs="Arial"/>
          <w:i/>
          <w:color w:val="000000" w:themeColor="text1"/>
          <w:sz w:val="22"/>
          <w:szCs w:val="22"/>
        </w:rPr>
        <w:t xml:space="preserve"> La </w:t>
      </w:r>
      <w:r w:rsidRPr="002B3190">
        <w:rPr>
          <w:rFonts w:ascii="AvantGarde Bk BT" w:hAnsi="AvantGarde Bk BT" w:cs="Arial"/>
          <w:i/>
          <w:color w:val="000000" w:themeColor="text1"/>
          <w:sz w:val="22"/>
          <w:szCs w:val="22"/>
          <w:u w:val="single"/>
        </w:rPr>
        <w:t>remuneración bruta y neta de todos los servidores públicos</w:t>
      </w:r>
      <w:r w:rsidRPr="00FC762B">
        <w:rPr>
          <w:rFonts w:ascii="AvantGarde Bk BT" w:hAnsi="AvantGarde Bk BT" w:cs="Arial"/>
          <w:i/>
          <w:color w:val="000000" w:themeColor="text1"/>
          <w:sz w:val="22"/>
          <w:szCs w:val="22"/>
        </w:rPr>
        <w:t xml:space="preserve"> de base o de confianza, de todas las percepciones, incluyendo sueldos, prestaciones, gratificaciones, primas, comisiones, dietas, bonos, estímulos, ingresos y sistemas de compensación, señalando la periodicidad de dicha remuneración;</w:t>
      </w:r>
      <w:r>
        <w:rPr>
          <w:rFonts w:ascii="AvantGarde Bk BT" w:hAnsi="AvantGarde Bk BT" w:cs="Arial"/>
          <w:color w:val="000000" w:themeColor="text1"/>
          <w:sz w:val="24"/>
          <w:szCs w:val="24"/>
        </w:rPr>
        <w:t>”</w:t>
      </w:r>
      <w:r w:rsidR="002B3190">
        <w:rPr>
          <w:rFonts w:ascii="AvantGarde Bk BT" w:hAnsi="AvantGarde Bk BT" w:cs="Arial"/>
          <w:color w:val="000000" w:themeColor="text1"/>
          <w:sz w:val="24"/>
          <w:szCs w:val="24"/>
        </w:rPr>
        <w:t xml:space="preserve"> SIC. (Énfasis añadido de manera intencional).</w:t>
      </w:r>
    </w:p>
    <w:p w:rsidR="005F7292" w:rsidRDefault="005F7292" w:rsidP="005F7292">
      <w:pPr>
        <w:pStyle w:val="corte4fondo"/>
        <w:tabs>
          <w:tab w:val="left" w:pos="567"/>
        </w:tabs>
        <w:ind w:left="680" w:firstLine="0"/>
        <w:rPr>
          <w:rFonts w:ascii="AvantGarde Bk BT" w:hAnsi="AvantGarde Bk BT" w:cs="Arial"/>
          <w:i/>
          <w:color w:val="000000" w:themeColor="text1"/>
          <w:sz w:val="22"/>
          <w:szCs w:val="22"/>
        </w:rPr>
      </w:pPr>
    </w:p>
    <w:p w:rsidR="005F7292" w:rsidRPr="000329D9" w:rsidRDefault="005F7292" w:rsidP="005F729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Por tanto, para efecto de dar contestación a la solicitud de información, el sujeto obligado deberá proporcionar al peticionario los enlaces electrónicos en los que pueda consultar la información que peticionó, o en su caso, las instrucciones precisas para allegarse a la misma.</w:t>
      </w:r>
    </w:p>
    <w:p w:rsidR="0019089F" w:rsidRPr="00F37A3D" w:rsidRDefault="0019089F" w:rsidP="002B3190">
      <w:pPr>
        <w:pStyle w:val="corte4fondo"/>
        <w:tabs>
          <w:tab w:val="left" w:pos="567"/>
        </w:tabs>
        <w:ind w:firstLine="0"/>
        <w:rPr>
          <w:rFonts w:ascii="AvantGarde Bk BT" w:hAnsi="AvantGarde Bk BT" w:cs="Arial"/>
          <w:i/>
          <w:color w:val="000000" w:themeColor="text1"/>
          <w:sz w:val="22"/>
          <w:szCs w:val="22"/>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B3190" w:rsidRPr="000329D9" w:rsidRDefault="00250873" w:rsidP="00876485">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2B3190">
        <w:rPr>
          <w:rFonts w:ascii="AvantGarde Bk BT" w:hAnsi="AvantGarde Bk BT" w:cs="Arial"/>
          <w:color w:val="000000" w:themeColor="text1"/>
          <w:sz w:val="24"/>
          <w:szCs w:val="24"/>
        </w:rPr>
        <w:t>P</w:t>
      </w:r>
      <w:r w:rsidR="002B3190" w:rsidRPr="007F568D">
        <w:rPr>
          <w:rFonts w:ascii="AvantGarde Bk BT" w:hAnsi="AvantGarde Bk BT" w:cs="Arial"/>
          <w:color w:val="000000" w:themeColor="text1"/>
          <w:sz w:val="24"/>
          <w:szCs w:val="24"/>
        </w:rPr>
        <w:t>roporcione al particular</w:t>
      </w:r>
      <w:r w:rsidR="002B3190">
        <w:rPr>
          <w:rFonts w:ascii="AvantGarde Bk BT" w:hAnsi="AvantGarde Bk BT" w:cs="Arial"/>
          <w:color w:val="000000" w:themeColor="text1"/>
          <w:sz w:val="24"/>
          <w:szCs w:val="24"/>
        </w:rPr>
        <w:t xml:space="preserve"> los enlaces electrónicos en los que pueda consultar la información consistente en</w:t>
      </w:r>
      <w:r w:rsidR="003E73CF">
        <w:rPr>
          <w:rFonts w:ascii="AvantGarde Bk BT" w:hAnsi="AvantGarde Bk BT" w:cs="Arial"/>
          <w:color w:val="000000" w:themeColor="text1"/>
          <w:sz w:val="24"/>
          <w:szCs w:val="24"/>
        </w:rPr>
        <w:t xml:space="preserve"> el puesto que desempeñó </w:t>
      </w:r>
      <w:r w:rsidR="003E73CF" w:rsidRPr="003E73CF">
        <w:rPr>
          <w:rFonts w:ascii="AvantGarde Bk BT" w:hAnsi="AvantGarde Bk BT" w:cs="Arial"/>
          <w:color w:val="000000" w:themeColor="text1"/>
          <w:sz w:val="24"/>
          <w:szCs w:val="24"/>
        </w:rPr>
        <w:t xml:space="preserve">el </w:t>
      </w:r>
      <w:r w:rsidR="003E73CF">
        <w:rPr>
          <w:rFonts w:ascii="AvantGarde Bk BT" w:hAnsi="AvantGarde Bk BT" w:cs="Arial"/>
          <w:color w:val="000000" w:themeColor="text1"/>
          <w:sz w:val="24"/>
          <w:szCs w:val="24"/>
        </w:rPr>
        <w:t>C</w:t>
      </w:r>
      <w:r w:rsidR="003E73CF" w:rsidRPr="003E73CF">
        <w:rPr>
          <w:rFonts w:ascii="AvantGarde Bk BT" w:hAnsi="AvantGarde Bk BT" w:cs="Arial"/>
          <w:color w:val="000000" w:themeColor="text1"/>
          <w:sz w:val="24"/>
          <w:szCs w:val="24"/>
        </w:rPr>
        <w:t>. Juan Martin Alvizo González</w:t>
      </w:r>
      <w:r w:rsidR="003E73CF">
        <w:rPr>
          <w:rFonts w:ascii="AvantGarde Bk BT" w:hAnsi="AvantGarde Bk BT" w:cs="Arial"/>
          <w:color w:val="000000" w:themeColor="text1"/>
          <w:sz w:val="24"/>
          <w:szCs w:val="24"/>
        </w:rPr>
        <w:t xml:space="preserve"> y el salario percibido hasta antes de la fecha en la que se le otorgó el permiso sin goce de sueldo</w:t>
      </w:r>
      <w:r w:rsidR="002B3190" w:rsidRPr="003E73CF">
        <w:rPr>
          <w:rFonts w:ascii="AvantGarde Bk BT" w:hAnsi="AvantGarde Bk BT" w:cs="Arial"/>
          <w:color w:val="000000" w:themeColor="text1"/>
          <w:sz w:val="24"/>
          <w:szCs w:val="24"/>
        </w:rPr>
        <w:t>,</w:t>
      </w:r>
      <w:r w:rsidR="002B3190">
        <w:rPr>
          <w:rFonts w:ascii="AvantGarde Bk BT" w:hAnsi="AvantGarde Bk BT" w:cs="Arial"/>
          <w:color w:val="000000" w:themeColor="text1"/>
          <w:sz w:val="24"/>
          <w:szCs w:val="24"/>
        </w:rPr>
        <w:t xml:space="preserve"> o en su caso, las instrucciones precisas para allegarse a la misma.</w:t>
      </w:r>
    </w:p>
    <w:p w:rsidR="00250873" w:rsidRPr="007C5605" w:rsidRDefault="00250873" w:rsidP="002B3190">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sidR="00A124AA">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383D2A">
        <w:rPr>
          <w:rFonts w:ascii="AvantGarde Bk BT" w:hAnsi="AvantGarde Bk BT" w:cs="Arial"/>
          <w:color w:val="000000" w:themeColor="text1"/>
          <w:sz w:val="24"/>
          <w:szCs w:val="24"/>
          <w:u w:val="single"/>
        </w:rPr>
        <w:t>05 cinco</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250873" w:rsidRDefault="00250873" w:rsidP="00250873">
      <w:pPr>
        <w:pStyle w:val="corte4fondo"/>
        <w:tabs>
          <w:tab w:val="left" w:pos="567"/>
        </w:tabs>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876485" w:rsidRDefault="00876485" w:rsidP="00250873">
      <w:pPr>
        <w:pStyle w:val="corte4fondo"/>
        <w:tabs>
          <w:tab w:val="left" w:pos="567"/>
        </w:tabs>
        <w:rPr>
          <w:rFonts w:ascii="AvantGarde Bk BT" w:hAnsi="AvantGarde Bk BT" w:cs="Arial"/>
          <w:color w:val="000000" w:themeColor="text1"/>
          <w:sz w:val="24"/>
          <w:szCs w:val="24"/>
        </w:rPr>
      </w:pPr>
    </w:p>
    <w:p w:rsidR="00684218" w:rsidRDefault="00684218" w:rsidP="00250873">
      <w:pPr>
        <w:pStyle w:val="corte4fondo"/>
        <w:tabs>
          <w:tab w:val="left" w:pos="567"/>
        </w:tabs>
        <w:rPr>
          <w:rFonts w:ascii="AvantGarde Bk BT" w:hAnsi="AvantGarde Bk BT" w:cs="Arial"/>
          <w:color w:val="000000" w:themeColor="text1"/>
          <w:sz w:val="24"/>
          <w:szCs w:val="24"/>
        </w:rPr>
      </w:pPr>
    </w:p>
    <w:p w:rsidR="00684218" w:rsidRDefault="00684218" w:rsidP="00684218">
      <w:pPr>
        <w:pStyle w:val="corte4fondo"/>
        <w:tabs>
          <w:tab w:val="left" w:pos="567"/>
        </w:tabs>
        <w:rPr>
          <w:rFonts w:ascii="AvantGarde Bk BT" w:hAnsi="AvantGarde Bk BT" w:cs="Arial"/>
          <w:b/>
          <w:color w:val="000000" w:themeColor="text1"/>
          <w:sz w:val="24"/>
          <w:szCs w:val="24"/>
        </w:rPr>
      </w:pPr>
      <w:r w:rsidRPr="008E469A">
        <w:rPr>
          <w:rFonts w:ascii="AvantGarde Bk BT" w:hAnsi="AvantGarde Bk BT" w:cs="Arial"/>
          <w:b/>
          <w:color w:val="000000" w:themeColor="text1"/>
          <w:sz w:val="24"/>
          <w:szCs w:val="24"/>
        </w:rPr>
        <w:lastRenderedPageBreak/>
        <w:t>6.5. Medio de impugnación.</w:t>
      </w:r>
    </w:p>
    <w:p w:rsidR="00876485" w:rsidRPr="00684218" w:rsidRDefault="00876485" w:rsidP="00684218">
      <w:pPr>
        <w:pStyle w:val="corte4fondo"/>
        <w:tabs>
          <w:tab w:val="left" w:pos="567"/>
        </w:tabs>
        <w:rPr>
          <w:rFonts w:ascii="AvantGarde Bk BT" w:hAnsi="AvantGarde Bk BT" w:cs="Arial"/>
          <w:b/>
          <w:color w:val="000000" w:themeColor="text1"/>
          <w:sz w:val="24"/>
          <w:szCs w:val="24"/>
        </w:rPr>
      </w:pPr>
    </w:p>
    <w:p w:rsidR="003358EE" w:rsidRDefault="00684218" w:rsidP="00876485">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Por último,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 Acceso a la Información y Protección de Datos Personales o ante el Poder Judicial de la Federación.</w:t>
      </w:r>
    </w:p>
    <w:p w:rsidR="003358EE" w:rsidRPr="003358EE" w:rsidRDefault="003358EE" w:rsidP="003358EE">
      <w:pPr>
        <w:pStyle w:val="corte4fondo"/>
        <w:tabs>
          <w:tab w:val="left" w:pos="567"/>
        </w:tabs>
        <w:rPr>
          <w:rFonts w:ascii="AvantGarde Bk BT" w:hAnsi="AvantGarde Bk BT" w:cs="Arial"/>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3358EE" w:rsidRDefault="003358EE" w:rsidP="00250873">
      <w:pPr>
        <w:pStyle w:val="corte4fondo"/>
        <w:tabs>
          <w:tab w:val="left" w:pos="567"/>
        </w:tabs>
        <w:jc w:val="center"/>
        <w:rPr>
          <w:rFonts w:ascii="AvantGarde Bk BT" w:hAnsi="AvantGarde Bk BT" w:cs="Arial"/>
          <w:b/>
          <w:color w:val="000000" w:themeColor="text1"/>
          <w:sz w:val="24"/>
          <w:szCs w:val="24"/>
        </w:rPr>
      </w:pP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3358EE" w:rsidRDefault="00250873" w:rsidP="003358EE">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522510">
        <w:rPr>
          <w:rFonts w:ascii="AvantGarde Bk BT" w:hAnsi="AvantGarde Bk BT"/>
          <w:color w:val="000000" w:themeColor="text1"/>
          <w:sz w:val="24"/>
          <w:szCs w:val="24"/>
        </w:rPr>
        <w:t>19 diecinueve</w:t>
      </w:r>
      <w:r w:rsidR="00CF1FB5">
        <w:rPr>
          <w:rFonts w:ascii="AvantGarde Bk BT" w:hAnsi="AvantGarde Bk BT"/>
          <w:color w:val="000000" w:themeColor="text1"/>
          <w:sz w:val="24"/>
          <w:szCs w:val="24"/>
        </w:rPr>
        <w:t xml:space="preserve">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876485" w:rsidRDefault="00876485" w:rsidP="003358EE">
      <w:pPr>
        <w:pStyle w:val="corte4fondo"/>
        <w:tabs>
          <w:tab w:val="left" w:pos="567"/>
        </w:tabs>
        <w:rPr>
          <w:rFonts w:ascii="AvantGarde Bk BT" w:hAnsi="AvantGarde Bk BT"/>
          <w:color w:val="000000" w:themeColor="text1"/>
          <w:sz w:val="24"/>
          <w:szCs w:val="24"/>
        </w:rPr>
      </w:pPr>
      <w:bookmarkStart w:id="0" w:name="_GoBack"/>
      <w:bookmarkEnd w:id="0"/>
    </w:p>
    <w:p w:rsidR="003358EE" w:rsidRDefault="003358EE" w:rsidP="00522510">
      <w:pPr>
        <w:pStyle w:val="corte4fondo"/>
        <w:tabs>
          <w:tab w:val="left" w:pos="567"/>
        </w:tabs>
        <w:ind w:firstLine="0"/>
        <w:rPr>
          <w:rFonts w:ascii="AvantGarde Bk BT" w:hAnsi="AvantGarde Bk BT"/>
          <w:color w:val="000000" w:themeColor="text1"/>
          <w:sz w:val="24"/>
          <w:szCs w:val="24"/>
        </w:rPr>
      </w:pPr>
    </w:p>
    <w:p w:rsidR="009E4194" w:rsidRPr="003358EE" w:rsidRDefault="003358EE"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lastRenderedPageBreak/>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COMISIONADO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COMISIONADA</w:t>
      </w:r>
      <w:r w:rsidR="00EB088F" w:rsidRPr="003358EE">
        <w:rPr>
          <w:rFonts w:ascii="AvantGarde Bk BT" w:hAnsi="AvantGarde Bk BT" w:cs="Arial"/>
          <w:b/>
          <w:color w:val="000000" w:themeColor="text1"/>
          <w:lang w:val="es-MX"/>
        </w:rPr>
        <w:t xml:space="preserve"> PRESIDENT</w:t>
      </w:r>
      <w:r w:rsidR="0033362C" w:rsidRPr="003358EE">
        <w:rPr>
          <w:rFonts w:ascii="AvantGarde Bk BT" w:hAnsi="AvantGarde Bk BT" w:cs="Arial"/>
          <w:b/>
          <w:color w:val="000000" w:themeColor="text1"/>
          <w:lang w:val="es-MX"/>
        </w:rPr>
        <w:t>E</w:t>
      </w:r>
    </w:p>
    <w:p w:rsidR="00DF5FF4" w:rsidRPr="003358EE" w:rsidRDefault="00DF5FF4" w:rsidP="009E4194">
      <w:pPr>
        <w:pStyle w:val="NormalWeb"/>
        <w:jc w:val="both"/>
        <w:rPr>
          <w:rFonts w:ascii="AvantGarde Bk BT" w:hAnsi="AvantGarde Bk BT" w:cs="Arial"/>
          <w:b/>
          <w:color w:val="000000" w:themeColor="text1"/>
          <w:lang w:val="es-MX"/>
        </w:rPr>
      </w:pPr>
    </w:p>
    <w:p w:rsidR="003358EE" w:rsidRDefault="009E4194"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MTRO. ALEJANDRO LAFUENTE TORRES.</w:t>
      </w:r>
      <w:r w:rsidRPr="003358EE">
        <w:rPr>
          <w:rFonts w:ascii="AvantGarde Bk BT" w:hAnsi="AvantGarde Bk BT" w:cs="Arial"/>
          <w:b/>
          <w:color w:val="000000" w:themeColor="text1"/>
          <w:lang w:val="es-MX"/>
        </w:rPr>
        <w:tab/>
        <w:t xml:space="preserve">     </w:t>
      </w:r>
      <w:r w:rsidR="005F55F0" w:rsidRPr="003358EE">
        <w:rPr>
          <w:rFonts w:ascii="AvantGarde Bk BT" w:hAnsi="AvantGarde Bk BT" w:cs="Arial"/>
          <w:b/>
          <w:color w:val="000000" w:themeColor="text1"/>
          <w:lang w:val="es-MX"/>
        </w:rPr>
        <w:t>LIC. PAULINA SÁNCHEZ PÉREZ DEL POZO</w:t>
      </w:r>
      <w:r w:rsidRPr="003358EE">
        <w:rPr>
          <w:rFonts w:ascii="AvantGarde Bk BT" w:hAnsi="AvantGarde Bk BT" w:cs="Arial"/>
          <w:b/>
          <w:color w:val="000000" w:themeColor="text1"/>
          <w:lang w:val="es-MX"/>
        </w:rPr>
        <w:t>.</w:t>
      </w:r>
    </w:p>
    <w:p w:rsidR="003358EE" w:rsidRPr="003358EE" w:rsidRDefault="003358EE" w:rsidP="003358EE">
      <w:pPr>
        <w:pStyle w:val="NormalWeb"/>
        <w:jc w:val="center"/>
        <w:rPr>
          <w:rFonts w:ascii="AvantGarde Bk BT" w:hAnsi="AvantGarde Bk BT" w:cs="Arial"/>
          <w:b/>
          <w:color w:val="000000" w:themeColor="text1"/>
          <w:lang w:val="es-MX"/>
        </w:rPr>
      </w:pPr>
    </w:p>
    <w:p w:rsidR="009E4194" w:rsidRPr="003358EE" w:rsidRDefault="003358EE" w:rsidP="003358EE">
      <w:pPr>
        <w:pStyle w:val="NormalWeb"/>
        <w:jc w:val="center"/>
        <w:rPr>
          <w:rFonts w:ascii="AvantGarde Bk BT" w:hAnsi="AvantGarde Bk BT" w:cs="Arial"/>
          <w:b/>
          <w:color w:val="000000" w:themeColor="text1"/>
          <w:lang w:val="es-MX"/>
        </w:rPr>
      </w:pPr>
      <w:r w:rsidRPr="003358EE">
        <w:rPr>
          <w:rFonts w:ascii="AvantGarde Bk BT" w:hAnsi="AvantGarde Bk BT" w:cs="Arial"/>
          <w:b/>
          <w:color w:val="000000" w:themeColor="text1"/>
          <w:lang w:val="es-MX"/>
        </w:rPr>
        <w:t xml:space="preserve">  </w:t>
      </w:r>
      <w:r>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COMISIONADA        </w:t>
      </w:r>
      <w:r>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 xml:space="preserve">   </w:t>
      </w:r>
      <w:r w:rsidR="009E4194" w:rsidRPr="003358EE">
        <w:rPr>
          <w:rFonts w:ascii="AvantGarde Bk BT" w:hAnsi="AvantGarde Bk BT" w:cs="Arial"/>
          <w:b/>
          <w:color w:val="000000" w:themeColor="text1"/>
          <w:lang w:val="es-MX"/>
        </w:rPr>
        <w:t xml:space="preserve">   SECRETARIA DE PLENO</w:t>
      </w:r>
    </w:p>
    <w:p w:rsidR="009E4194" w:rsidRPr="003358EE" w:rsidRDefault="009E4194" w:rsidP="009E4194">
      <w:pPr>
        <w:pStyle w:val="NormalWeb"/>
        <w:rPr>
          <w:rFonts w:ascii="AvantGarde Bk BT" w:hAnsi="AvantGarde Bk BT" w:cs="Arial"/>
          <w:b/>
          <w:color w:val="000000" w:themeColor="text1"/>
          <w:lang w:val="es-MX"/>
        </w:rPr>
      </w:pPr>
    </w:p>
    <w:p w:rsidR="009E4194" w:rsidRPr="003358EE" w:rsidRDefault="009E4194" w:rsidP="009E4194">
      <w:pPr>
        <w:pStyle w:val="NormalWeb"/>
        <w:jc w:val="center"/>
        <w:rPr>
          <w:rFonts w:ascii="AvantGarde Bk BT" w:hAnsi="AvantGarde Bk BT" w:cs="Arial"/>
          <w:color w:val="000000" w:themeColor="text1"/>
          <w:lang w:val="es-MX"/>
        </w:rPr>
      </w:pPr>
      <w:r w:rsidRPr="003358EE">
        <w:rPr>
          <w:rFonts w:ascii="AvantGarde Bk BT" w:hAnsi="AvantGarde Bk BT" w:cs="Arial"/>
          <w:b/>
          <w:color w:val="000000" w:themeColor="text1"/>
          <w:lang w:val="es-MX"/>
        </w:rPr>
        <w:t xml:space="preserve"> LIC. </w:t>
      </w:r>
      <w:r w:rsidR="00FC3F72" w:rsidRPr="003358EE">
        <w:rPr>
          <w:rFonts w:ascii="AvantGarde Bk BT" w:hAnsi="AvantGarde Bk BT" w:cs="Arial"/>
          <w:b/>
          <w:color w:val="000000" w:themeColor="text1"/>
        </w:rPr>
        <w:t>MAR</w:t>
      </w:r>
      <w:r w:rsidR="00FE1D17" w:rsidRPr="003358EE">
        <w:rPr>
          <w:rFonts w:ascii="AvantGarde Bk BT" w:hAnsi="AvantGarde Bk BT" w:cs="Arial"/>
          <w:b/>
          <w:color w:val="000000" w:themeColor="text1"/>
        </w:rPr>
        <w:t>I</w:t>
      </w:r>
      <w:r w:rsidR="00FC3F72" w:rsidRPr="003358EE">
        <w:rPr>
          <w:rFonts w:ascii="AvantGarde Bk BT" w:hAnsi="AvantGarde Bk BT" w:cs="Arial"/>
          <w:b/>
          <w:color w:val="000000" w:themeColor="text1"/>
        </w:rPr>
        <w:t>AJOSÉ GONZÁLEZ ZARZO</w:t>
      </w:r>
      <w:r w:rsidR="00B86F4A" w:rsidRPr="003358EE">
        <w:rPr>
          <w:rFonts w:ascii="AvantGarde Bk BT" w:hAnsi="AvantGarde Bk BT" w:cs="Arial"/>
          <w:b/>
          <w:color w:val="000000" w:themeColor="text1"/>
        </w:rPr>
        <w:t>S</w:t>
      </w:r>
      <w:r w:rsidR="00FC3F72" w:rsidRPr="003358EE">
        <w:rPr>
          <w:rFonts w:ascii="AvantGarde Bk BT" w:hAnsi="AvantGarde Bk BT" w:cs="Arial"/>
          <w:b/>
          <w:color w:val="000000" w:themeColor="text1"/>
        </w:rPr>
        <w:t>A</w:t>
      </w:r>
      <w:r w:rsidRPr="003358EE">
        <w:rPr>
          <w:rFonts w:ascii="AvantGarde Bk BT" w:hAnsi="AvantGarde Bk BT" w:cs="Arial"/>
          <w:b/>
          <w:color w:val="000000" w:themeColor="text1"/>
          <w:lang w:val="es-MX"/>
        </w:rPr>
        <w:t xml:space="preserve">.        </w:t>
      </w:r>
      <w:r w:rsidR="003358EE">
        <w:rPr>
          <w:rFonts w:ascii="AvantGarde Bk BT" w:hAnsi="AvantGarde Bk BT" w:cs="Arial"/>
          <w:b/>
          <w:color w:val="000000" w:themeColor="text1"/>
          <w:lang w:val="es-MX"/>
        </w:rPr>
        <w:t xml:space="preserve">  </w:t>
      </w:r>
      <w:r w:rsidRPr="003358EE">
        <w:rPr>
          <w:rFonts w:ascii="AvantGarde Bk BT" w:hAnsi="AvantGarde Bk BT" w:cs="Arial"/>
          <w:b/>
          <w:color w:val="000000" w:themeColor="text1"/>
          <w:lang w:val="es-MX"/>
        </w:rPr>
        <w:t>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B86F4A">
      <w:headerReference w:type="default" r:id="rId9"/>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7FD8" w:rsidRDefault="00E77FD8" w:rsidP="003864ED">
      <w:pPr>
        <w:spacing w:after="0" w:line="240" w:lineRule="auto"/>
      </w:pPr>
      <w:r>
        <w:separator/>
      </w:r>
    </w:p>
  </w:endnote>
  <w:endnote w:type="continuationSeparator" w:id="0">
    <w:p w:rsidR="00E77FD8" w:rsidRDefault="00E77FD8"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7FD8" w:rsidRDefault="00E77FD8" w:rsidP="003864ED">
      <w:pPr>
        <w:spacing w:after="0" w:line="240" w:lineRule="auto"/>
      </w:pPr>
      <w:r>
        <w:separator/>
      </w:r>
    </w:p>
  </w:footnote>
  <w:footnote w:type="continuationSeparator" w:id="0">
    <w:p w:rsidR="00E77FD8" w:rsidRDefault="00E77FD8"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4E1411" w:rsidRPr="004E1411">
          <w:rPr>
            <w:noProof/>
            <w:lang w:val="es-ES"/>
          </w:rPr>
          <w:t>4</w:t>
        </w:r>
        <w:r>
          <w:fldChar w:fldCharType="end"/>
        </w:r>
        <w:r>
          <w:t xml:space="preserve">                                  </w:t>
        </w:r>
      </w:p>
      <w:p w:rsidR="00A66405" w:rsidRDefault="00A66405" w:rsidP="007E5F3A">
        <w:pPr>
          <w:pStyle w:val="Encabezado"/>
          <w:jc w:val="right"/>
        </w:pPr>
        <w:r>
          <w:t xml:space="preserve">RECURSO DE REVISIÓN </w:t>
        </w:r>
        <w:r w:rsidR="00D41E1B">
          <w:t>49</w:t>
        </w:r>
        <w:r w:rsidR="005C4692">
          <w:t>6</w:t>
        </w:r>
        <w:r w:rsidR="004D080B">
          <w:t>/</w:t>
        </w:r>
        <w:r>
          <w:t>2018-1</w:t>
        </w:r>
        <w:r w:rsidR="0010246E">
          <w:t xml:space="preserve"> </w:t>
        </w:r>
        <w:r w:rsidR="00D41E1B">
          <w:t>PLATAFORMA</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1D7"/>
    <w:rsid w:val="00000589"/>
    <w:rsid w:val="00000672"/>
    <w:rsid w:val="00001134"/>
    <w:rsid w:val="00001770"/>
    <w:rsid w:val="00001CA0"/>
    <w:rsid w:val="00002CFF"/>
    <w:rsid w:val="00003183"/>
    <w:rsid w:val="00004D3C"/>
    <w:rsid w:val="000066AD"/>
    <w:rsid w:val="00011D20"/>
    <w:rsid w:val="000149F3"/>
    <w:rsid w:val="00015009"/>
    <w:rsid w:val="00015A95"/>
    <w:rsid w:val="00017BB1"/>
    <w:rsid w:val="00020321"/>
    <w:rsid w:val="000204DB"/>
    <w:rsid w:val="00022854"/>
    <w:rsid w:val="00023148"/>
    <w:rsid w:val="00023DDC"/>
    <w:rsid w:val="000300B1"/>
    <w:rsid w:val="00030726"/>
    <w:rsid w:val="00031AAC"/>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4CFF"/>
    <w:rsid w:val="00055E69"/>
    <w:rsid w:val="000603D2"/>
    <w:rsid w:val="000612C6"/>
    <w:rsid w:val="00061DDD"/>
    <w:rsid w:val="00061F3E"/>
    <w:rsid w:val="000641C8"/>
    <w:rsid w:val="00066886"/>
    <w:rsid w:val="00067660"/>
    <w:rsid w:val="0007132B"/>
    <w:rsid w:val="0007175D"/>
    <w:rsid w:val="00071C60"/>
    <w:rsid w:val="000728F5"/>
    <w:rsid w:val="00073D92"/>
    <w:rsid w:val="00073FAD"/>
    <w:rsid w:val="00075773"/>
    <w:rsid w:val="0007588B"/>
    <w:rsid w:val="00076B14"/>
    <w:rsid w:val="00077696"/>
    <w:rsid w:val="000776A8"/>
    <w:rsid w:val="0008004E"/>
    <w:rsid w:val="00085590"/>
    <w:rsid w:val="00085954"/>
    <w:rsid w:val="0008651F"/>
    <w:rsid w:val="000868C7"/>
    <w:rsid w:val="00087313"/>
    <w:rsid w:val="0008758B"/>
    <w:rsid w:val="00087AE8"/>
    <w:rsid w:val="000901C0"/>
    <w:rsid w:val="0009032E"/>
    <w:rsid w:val="00090678"/>
    <w:rsid w:val="00092A19"/>
    <w:rsid w:val="000944FF"/>
    <w:rsid w:val="000A069A"/>
    <w:rsid w:val="000A1695"/>
    <w:rsid w:val="000A4CCE"/>
    <w:rsid w:val="000A5C54"/>
    <w:rsid w:val="000A65C3"/>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D3CDB"/>
    <w:rsid w:val="000D4606"/>
    <w:rsid w:val="000D7B1B"/>
    <w:rsid w:val="000E2026"/>
    <w:rsid w:val="000E3219"/>
    <w:rsid w:val="000E3297"/>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106A"/>
    <w:rsid w:val="0011417A"/>
    <w:rsid w:val="00116CBC"/>
    <w:rsid w:val="00117EFC"/>
    <w:rsid w:val="00117F76"/>
    <w:rsid w:val="001204E0"/>
    <w:rsid w:val="00121981"/>
    <w:rsid w:val="0012285F"/>
    <w:rsid w:val="00123D7F"/>
    <w:rsid w:val="001246B9"/>
    <w:rsid w:val="00125FEE"/>
    <w:rsid w:val="0012671C"/>
    <w:rsid w:val="00131457"/>
    <w:rsid w:val="00131565"/>
    <w:rsid w:val="00131A56"/>
    <w:rsid w:val="00132B4A"/>
    <w:rsid w:val="00133F96"/>
    <w:rsid w:val="0013755E"/>
    <w:rsid w:val="00141AF7"/>
    <w:rsid w:val="00141F55"/>
    <w:rsid w:val="00143E86"/>
    <w:rsid w:val="001458BC"/>
    <w:rsid w:val="00146903"/>
    <w:rsid w:val="00146EA8"/>
    <w:rsid w:val="0015001F"/>
    <w:rsid w:val="00150455"/>
    <w:rsid w:val="00150901"/>
    <w:rsid w:val="00152F21"/>
    <w:rsid w:val="001533C3"/>
    <w:rsid w:val="00154820"/>
    <w:rsid w:val="00154B3E"/>
    <w:rsid w:val="0015675B"/>
    <w:rsid w:val="001604E7"/>
    <w:rsid w:val="00160B77"/>
    <w:rsid w:val="00160C23"/>
    <w:rsid w:val="00160D7A"/>
    <w:rsid w:val="001616E5"/>
    <w:rsid w:val="00161AC9"/>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2E3B"/>
    <w:rsid w:val="001837C1"/>
    <w:rsid w:val="00183ABD"/>
    <w:rsid w:val="00184D50"/>
    <w:rsid w:val="00185470"/>
    <w:rsid w:val="0018577C"/>
    <w:rsid w:val="00185DFB"/>
    <w:rsid w:val="001872DB"/>
    <w:rsid w:val="00187515"/>
    <w:rsid w:val="00187946"/>
    <w:rsid w:val="0019089F"/>
    <w:rsid w:val="00191421"/>
    <w:rsid w:val="00192395"/>
    <w:rsid w:val="0019294C"/>
    <w:rsid w:val="001947D3"/>
    <w:rsid w:val="00194D48"/>
    <w:rsid w:val="00196474"/>
    <w:rsid w:val="00196579"/>
    <w:rsid w:val="001A0953"/>
    <w:rsid w:val="001A1B21"/>
    <w:rsid w:val="001A2A61"/>
    <w:rsid w:val="001A3A03"/>
    <w:rsid w:val="001A473A"/>
    <w:rsid w:val="001A4D90"/>
    <w:rsid w:val="001A5D5A"/>
    <w:rsid w:val="001B288C"/>
    <w:rsid w:val="001B2D9C"/>
    <w:rsid w:val="001B50BB"/>
    <w:rsid w:val="001B7749"/>
    <w:rsid w:val="001C1864"/>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D6738"/>
    <w:rsid w:val="001E0E77"/>
    <w:rsid w:val="001E17C7"/>
    <w:rsid w:val="001E27F5"/>
    <w:rsid w:val="001E46F0"/>
    <w:rsid w:val="001E5BCA"/>
    <w:rsid w:val="001E5D8A"/>
    <w:rsid w:val="001E6629"/>
    <w:rsid w:val="001E79BD"/>
    <w:rsid w:val="001F5274"/>
    <w:rsid w:val="001F5ADD"/>
    <w:rsid w:val="001F6FCA"/>
    <w:rsid w:val="001F73CD"/>
    <w:rsid w:val="002004E9"/>
    <w:rsid w:val="00200609"/>
    <w:rsid w:val="002008A2"/>
    <w:rsid w:val="00201843"/>
    <w:rsid w:val="002036B7"/>
    <w:rsid w:val="0020417A"/>
    <w:rsid w:val="002054DA"/>
    <w:rsid w:val="0020592E"/>
    <w:rsid w:val="002068CA"/>
    <w:rsid w:val="00206F0E"/>
    <w:rsid w:val="00207377"/>
    <w:rsid w:val="0021187D"/>
    <w:rsid w:val="00211C8A"/>
    <w:rsid w:val="0021241B"/>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3938"/>
    <w:rsid w:val="00233ED1"/>
    <w:rsid w:val="00234ADD"/>
    <w:rsid w:val="00234CBE"/>
    <w:rsid w:val="002350B9"/>
    <w:rsid w:val="00236736"/>
    <w:rsid w:val="00241713"/>
    <w:rsid w:val="0024465B"/>
    <w:rsid w:val="00245AD7"/>
    <w:rsid w:val="00250873"/>
    <w:rsid w:val="00250A5F"/>
    <w:rsid w:val="00251778"/>
    <w:rsid w:val="002529E9"/>
    <w:rsid w:val="00252A65"/>
    <w:rsid w:val="00252B52"/>
    <w:rsid w:val="00254BB0"/>
    <w:rsid w:val="00254E6C"/>
    <w:rsid w:val="00255EEA"/>
    <w:rsid w:val="0025606D"/>
    <w:rsid w:val="0025729E"/>
    <w:rsid w:val="002572C9"/>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13F0"/>
    <w:rsid w:val="00285876"/>
    <w:rsid w:val="002860E5"/>
    <w:rsid w:val="0028655D"/>
    <w:rsid w:val="00286C5C"/>
    <w:rsid w:val="00286D54"/>
    <w:rsid w:val="002876C0"/>
    <w:rsid w:val="002902CE"/>
    <w:rsid w:val="00291AC6"/>
    <w:rsid w:val="00292188"/>
    <w:rsid w:val="0029260E"/>
    <w:rsid w:val="002928BA"/>
    <w:rsid w:val="00295FE1"/>
    <w:rsid w:val="00295FFD"/>
    <w:rsid w:val="002965D3"/>
    <w:rsid w:val="00297981"/>
    <w:rsid w:val="002A1696"/>
    <w:rsid w:val="002A36D9"/>
    <w:rsid w:val="002A39AB"/>
    <w:rsid w:val="002A615B"/>
    <w:rsid w:val="002A783A"/>
    <w:rsid w:val="002B06B1"/>
    <w:rsid w:val="002B0B52"/>
    <w:rsid w:val="002B236F"/>
    <w:rsid w:val="002B28EF"/>
    <w:rsid w:val="002B3190"/>
    <w:rsid w:val="002B48D1"/>
    <w:rsid w:val="002B4BF2"/>
    <w:rsid w:val="002B6956"/>
    <w:rsid w:val="002B7D79"/>
    <w:rsid w:val="002C2098"/>
    <w:rsid w:val="002C2C27"/>
    <w:rsid w:val="002C2E8E"/>
    <w:rsid w:val="002C3608"/>
    <w:rsid w:val="002C50B6"/>
    <w:rsid w:val="002C56A8"/>
    <w:rsid w:val="002C67A4"/>
    <w:rsid w:val="002C7F46"/>
    <w:rsid w:val="002C7FD6"/>
    <w:rsid w:val="002D098C"/>
    <w:rsid w:val="002D22E8"/>
    <w:rsid w:val="002D27A2"/>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28D9"/>
    <w:rsid w:val="00315930"/>
    <w:rsid w:val="00317D10"/>
    <w:rsid w:val="00317F94"/>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362C"/>
    <w:rsid w:val="00335567"/>
    <w:rsid w:val="00335892"/>
    <w:rsid w:val="003358EE"/>
    <w:rsid w:val="00341D49"/>
    <w:rsid w:val="00341E99"/>
    <w:rsid w:val="0034477F"/>
    <w:rsid w:val="00344A6F"/>
    <w:rsid w:val="00344D10"/>
    <w:rsid w:val="00345AAD"/>
    <w:rsid w:val="0035003F"/>
    <w:rsid w:val="00350D5F"/>
    <w:rsid w:val="003512FB"/>
    <w:rsid w:val="00351B33"/>
    <w:rsid w:val="00352BE5"/>
    <w:rsid w:val="00353490"/>
    <w:rsid w:val="00353685"/>
    <w:rsid w:val="00354539"/>
    <w:rsid w:val="00354E73"/>
    <w:rsid w:val="003560AE"/>
    <w:rsid w:val="00360687"/>
    <w:rsid w:val="00361782"/>
    <w:rsid w:val="00361DFB"/>
    <w:rsid w:val="00363AE3"/>
    <w:rsid w:val="003641AB"/>
    <w:rsid w:val="00365BBD"/>
    <w:rsid w:val="00365FF4"/>
    <w:rsid w:val="00366C8D"/>
    <w:rsid w:val="00370181"/>
    <w:rsid w:val="003715F5"/>
    <w:rsid w:val="003727A6"/>
    <w:rsid w:val="00372D34"/>
    <w:rsid w:val="0037361F"/>
    <w:rsid w:val="0037429D"/>
    <w:rsid w:val="003742DC"/>
    <w:rsid w:val="0037450E"/>
    <w:rsid w:val="00374A00"/>
    <w:rsid w:val="00374B1A"/>
    <w:rsid w:val="003765DF"/>
    <w:rsid w:val="00376E72"/>
    <w:rsid w:val="00377A59"/>
    <w:rsid w:val="00380AFE"/>
    <w:rsid w:val="003816EE"/>
    <w:rsid w:val="00383944"/>
    <w:rsid w:val="00383BB6"/>
    <w:rsid w:val="00383D2A"/>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6F07"/>
    <w:rsid w:val="003A2315"/>
    <w:rsid w:val="003A331B"/>
    <w:rsid w:val="003A3516"/>
    <w:rsid w:val="003A4C4E"/>
    <w:rsid w:val="003A512E"/>
    <w:rsid w:val="003A5D8C"/>
    <w:rsid w:val="003A7A25"/>
    <w:rsid w:val="003B049A"/>
    <w:rsid w:val="003B0C2F"/>
    <w:rsid w:val="003B1B43"/>
    <w:rsid w:val="003B24FE"/>
    <w:rsid w:val="003B322C"/>
    <w:rsid w:val="003B3852"/>
    <w:rsid w:val="003B3AC2"/>
    <w:rsid w:val="003B3F38"/>
    <w:rsid w:val="003B4877"/>
    <w:rsid w:val="003B5622"/>
    <w:rsid w:val="003B6C9B"/>
    <w:rsid w:val="003B6CF9"/>
    <w:rsid w:val="003B7C38"/>
    <w:rsid w:val="003B7C60"/>
    <w:rsid w:val="003C2226"/>
    <w:rsid w:val="003C27B4"/>
    <w:rsid w:val="003C2A71"/>
    <w:rsid w:val="003C2A7C"/>
    <w:rsid w:val="003C2C66"/>
    <w:rsid w:val="003C4758"/>
    <w:rsid w:val="003C4BA6"/>
    <w:rsid w:val="003C5864"/>
    <w:rsid w:val="003C7A42"/>
    <w:rsid w:val="003D054C"/>
    <w:rsid w:val="003D18F8"/>
    <w:rsid w:val="003D2911"/>
    <w:rsid w:val="003D5A1A"/>
    <w:rsid w:val="003D6998"/>
    <w:rsid w:val="003D6ECF"/>
    <w:rsid w:val="003D7603"/>
    <w:rsid w:val="003D770B"/>
    <w:rsid w:val="003D7984"/>
    <w:rsid w:val="003E0B92"/>
    <w:rsid w:val="003E15F7"/>
    <w:rsid w:val="003E298C"/>
    <w:rsid w:val="003E3F70"/>
    <w:rsid w:val="003E5DEE"/>
    <w:rsid w:val="003E5FD1"/>
    <w:rsid w:val="003E73CF"/>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E8"/>
    <w:rsid w:val="00411B7B"/>
    <w:rsid w:val="00412001"/>
    <w:rsid w:val="004135E1"/>
    <w:rsid w:val="00414690"/>
    <w:rsid w:val="00415213"/>
    <w:rsid w:val="0041566E"/>
    <w:rsid w:val="00415B26"/>
    <w:rsid w:val="00415C6E"/>
    <w:rsid w:val="00420835"/>
    <w:rsid w:val="00420FE9"/>
    <w:rsid w:val="00422CD1"/>
    <w:rsid w:val="004234A9"/>
    <w:rsid w:val="00423EFB"/>
    <w:rsid w:val="004242FC"/>
    <w:rsid w:val="00426280"/>
    <w:rsid w:val="004271DB"/>
    <w:rsid w:val="0042723B"/>
    <w:rsid w:val="00427E66"/>
    <w:rsid w:val="00431755"/>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75C3"/>
    <w:rsid w:val="00451541"/>
    <w:rsid w:val="00451CBA"/>
    <w:rsid w:val="0045467A"/>
    <w:rsid w:val="00454FA4"/>
    <w:rsid w:val="0045652E"/>
    <w:rsid w:val="00460DFB"/>
    <w:rsid w:val="00461B02"/>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9F6"/>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6B31"/>
    <w:rsid w:val="004D7266"/>
    <w:rsid w:val="004D72F6"/>
    <w:rsid w:val="004D7692"/>
    <w:rsid w:val="004E0AAF"/>
    <w:rsid w:val="004E0BCC"/>
    <w:rsid w:val="004E13A6"/>
    <w:rsid w:val="004E1411"/>
    <w:rsid w:val="004E26DC"/>
    <w:rsid w:val="004E317D"/>
    <w:rsid w:val="004E3DC4"/>
    <w:rsid w:val="004E4165"/>
    <w:rsid w:val="004E73EE"/>
    <w:rsid w:val="004E7C39"/>
    <w:rsid w:val="004F108B"/>
    <w:rsid w:val="004F279A"/>
    <w:rsid w:val="004F35C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2510"/>
    <w:rsid w:val="00523917"/>
    <w:rsid w:val="005303A7"/>
    <w:rsid w:val="005343EC"/>
    <w:rsid w:val="00534B0E"/>
    <w:rsid w:val="00536463"/>
    <w:rsid w:val="00537138"/>
    <w:rsid w:val="00537993"/>
    <w:rsid w:val="00541344"/>
    <w:rsid w:val="00542BD8"/>
    <w:rsid w:val="00544825"/>
    <w:rsid w:val="0054603A"/>
    <w:rsid w:val="005473AB"/>
    <w:rsid w:val="0054744E"/>
    <w:rsid w:val="005519B5"/>
    <w:rsid w:val="005526C0"/>
    <w:rsid w:val="005545CB"/>
    <w:rsid w:val="00554F9D"/>
    <w:rsid w:val="00555517"/>
    <w:rsid w:val="00556CE3"/>
    <w:rsid w:val="00561A10"/>
    <w:rsid w:val="005624EA"/>
    <w:rsid w:val="00562569"/>
    <w:rsid w:val="00563CC9"/>
    <w:rsid w:val="0056434F"/>
    <w:rsid w:val="00567797"/>
    <w:rsid w:val="00567A71"/>
    <w:rsid w:val="005705DF"/>
    <w:rsid w:val="0057063B"/>
    <w:rsid w:val="0057150C"/>
    <w:rsid w:val="00571DB4"/>
    <w:rsid w:val="005723C0"/>
    <w:rsid w:val="00573117"/>
    <w:rsid w:val="005752F9"/>
    <w:rsid w:val="00577534"/>
    <w:rsid w:val="00581774"/>
    <w:rsid w:val="00581CB4"/>
    <w:rsid w:val="00583B73"/>
    <w:rsid w:val="005853C7"/>
    <w:rsid w:val="005873DB"/>
    <w:rsid w:val="00591BAC"/>
    <w:rsid w:val="00591E89"/>
    <w:rsid w:val="005933C1"/>
    <w:rsid w:val="00593E21"/>
    <w:rsid w:val="00594CEF"/>
    <w:rsid w:val="005957F6"/>
    <w:rsid w:val="00595D2F"/>
    <w:rsid w:val="00595D79"/>
    <w:rsid w:val="00596EFB"/>
    <w:rsid w:val="005A01FF"/>
    <w:rsid w:val="005A1B85"/>
    <w:rsid w:val="005A2679"/>
    <w:rsid w:val="005A3729"/>
    <w:rsid w:val="005A3D47"/>
    <w:rsid w:val="005A4133"/>
    <w:rsid w:val="005A4D8B"/>
    <w:rsid w:val="005A5AB1"/>
    <w:rsid w:val="005A648D"/>
    <w:rsid w:val="005A766F"/>
    <w:rsid w:val="005A7780"/>
    <w:rsid w:val="005B1A42"/>
    <w:rsid w:val="005B28C6"/>
    <w:rsid w:val="005B3150"/>
    <w:rsid w:val="005B31AE"/>
    <w:rsid w:val="005B3277"/>
    <w:rsid w:val="005B38F0"/>
    <w:rsid w:val="005B666F"/>
    <w:rsid w:val="005C467A"/>
    <w:rsid w:val="005C4692"/>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7E91"/>
    <w:rsid w:val="005F1483"/>
    <w:rsid w:val="005F1DB0"/>
    <w:rsid w:val="005F2C06"/>
    <w:rsid w:val="005F2C1B"/>
    <w:rsid w:val="005F32DD"/>
    <w:rsid w:val="005F35EB"/>
    <w:rsid w:val="005F469A"/>
    <w:rsid w:val="005F49B3"/>
    <w:rsid w:val="005F55F0"/>
    <w:rsid w:val="005F696D"/>
    <w:rsid w:val="005F6FFB"/>
    <w:rsid w:val="005F7292"/>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34B5"/>
    <w:rsid w:val="00634179"/>
    <w:rsid w:val="00636A24"/>
    <w:rsid w:val="00636A6A"/>
    <w:rsid w:val="00637AC5"/>
    <w:rsid w:val="00641E08"/>
    <w:rsid w:val="006431D6"/>
    <w:rsid w:val="00643BB1"/>
    <w:rsid w:val="006446BA"/>
    <w:rsid w:val="006446C5"/>
    <w:rsid w:val="00644CFD"/>
    <w:rsid w:val="00644F4F"/>
    <w:rsid w:val="00646143"/>
    <w:rsid w:val="00653626"/>
    <w:rsid w:val="0065388B"/>
    <w:rsid w:val="0065410F"/>
    <w:rsid w:val="00656612"/>
    <w:rsid w:val="0065674B"/>
    <w:rsid w:val="0065732B"/>
    <w:rsid w:val="00660DD6"/>
    <w:rsid w:val="006612AA"/>
    <w:rsid w:val="006614B9"/>
    <w:rsid w:val="00664830"/>
    <w:rsid w:val="00665586"/>
    <w:rsid w:val="0066607C"/>
    <w:rsid w:val="006709E9"/>
    <w:rsid w:val="00672F48"/>
    <w:rsid w:val="00673188"/>
    <w:rsid w:val="00673629"/>
    <w:rsid w:val="006738DD"/>
    <w:rsid w:val="00673D87"/>
    <w:rsid w:val="00675001"/>
    <w:rsid w:val="00676C7A"/>
    <w:rsid w:val="006779F7"/>
    <w:rsid w:val="00677BB6"/>
    <w:rsid w:val="00681982"/>
    <w:rsid w:val="00684218"/>
    <w:rsid w:val="0068462C"/>
    <w:rsid w:val="006846F7"/>
    <w:rsid w:val="00684E2C"/>
    <w:rsid w:val="00687830"/>
    <w:rsid w:val="006906F6"/>
    <w:rsid w:val="006927F9"/>
    <w:rsid w:val="006957E1"/>
    <w:rsid w:val="00695C4F"/>
    <w:rsid w:val="006A085C"/>
    <w:rsid w:val="006A09D1"/>
    <w:rsid w:val="006A0CC8"/>
    <w:rsid w:val="006A16E9"/>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C6524"/>
    <w:rsid w:val="006D0FFC"/>
    <w:rsid w:val="006D17E1"/>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B5A"/>
    <w:rsid w:val="006F6EDD"/>
    <w:rsid w:val="006F714A"/>
    <w:rsid w:val="006F7D6A"/>
    <w:rsid w:val="00700086"/>
    <w:rsid w:val="0070153D"/>
    <w:rsid w:val="00702108"/>
    <w:rsid w:val="00703A06"/>
    <w:rsid w:val="00705C1A"/>
    <w:rsid w:val="0070687A"/>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360E"/>
    <w:rsid w:val="00733AAF"/>
    <w:rsid w:val="00735D8C"/>
    <w:rsid w:val="00735EB7"/>
    <w:rsid w:val="007414F4"/>
    <w:rsid w:val="00741579"/>
    <w:rsid w:val="00744552"/>
    <w:rsid w:val="0074538E"/>
    <w:rsid w:val="00745FFC"/>
    <w:rsid w:val="0075017A"/>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E1EFD"/>
    <w:rsid w:val="007E21B9"/>
    <w:rsid w:val="007E2909"/>
    <w:rsid w:val="007E3764"/>
    <w:rsid w:val="007E5F3A"/>
    <w:rsid w:val="007E6130"/>
    <w:rsid w:val="007F0577"/>
    <w:rsid w:val="007F1534"/>
    <w:rsid w:val="007F2E17"/>
    <w:rsid w:val="007F489F"/>
    <w:rsid w:val="007F568D"/>
    <w:rsid w:val="007F7631"/>
    <w:rsid w:val="0080025C"/>
    <w:rsid w:val="00801EB9"/>
    <w:rsid w:val="00801FAE"/>
    <w:rsid w:val="00803489"/>
    <w:rsid w:val="00804D4A"/>
    <w:rsid w:val="00805FDE"/>
    <w:rsid w:val="00807FFA"/>
    <w:rsid w:val="008102AB"/>
    <w:rsid w:val="008108CF"/>
    <w:rsid w:val="008117CD"/>
    <w:rsid w:val="008131C7"/>
    <w:rsid w:val="008140C1"/>
    <w:rsid w:val="00820FD6"/>
    <w:rsid w:val="00821232"/>
    <w:rsid w:val="008215D3"/>
    <w:rsid w:val="00822482"/>
    <w:rsid w:val="008231A0"/>
    <w:rsid w:val="008247E0"/>
    <w:rsid w:val="008250DA"/>
    <w:rsid w:val="008278EC"/>
    <w:rsid w:val="00827E5A"/>
    <w:rsid w:val="00831D47"/>
    <w:rsid w:val="0083211B"/>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485"/>
    <w:rsid w:val="0087699A"/>
    <w:rsid w:val="00876B36"/>
    <w:rsid w:val="008772EC"/>
    <w:rsid w:val="00877878"/>
    <w:rsid w:val="008808B2"/>
    <w:rsid w:val="0088176A"/>
    <w:rsid w:val="00881A9D"/>
    <w:rsid w:val="00882CAF"/>
    <w:rsid w:val="00884979"/>
    <w:rsid w:val="008918EB"/>
    <w:rsid w:val="00893516"/>
    <w:rsid w:val="0089396A"/>
    <w:rsid w:val="00893AD1"/>
    <w:rsid w:val="00894757"/>
    <w:rsid w:val="00894992"/>
    <w:rsid w:val="00894E12"/>
    <w:rsid w:val="0089569E"/>
    <w:rsid w:val="008A0485"/>
    <w:rsid w:val="008A0F7D"/>
    <w:rsid w:val="008A1732"/>
    <w:rsid w:val="008A20DC"/>
    <w:rsid w:val="008A2950"/>
    <w:rsid w:val="008A2B8A"/>
    <w:rsid w:val="008A38D0"/>
    <w:rsid w:val="008A3E34"/>
    <w:rsid w:val="008A50AF"/>
    <w:rsid w:val="008A671B"/>
    <w:rsid w:val="008A6723"/>
    <w:rsid w:val="008A7642"/>
    <w:rsid w:val="008A7FF4"/>
    <w:rsid w:val="008B008E"/>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4048"/>
    <w:rsid w:val="008D52B2"/>
    <w:rsid w:val="008E010A"/>
    <w:rsid w:val="008E2ADF"/>
    <w:rsid w:val="008E3A87"/>
    <w:rsid w:val="008E4159"/>
    <w:rsid w:val="008F23D5"/>
    <w:rsid w:val="008F33AB"/>
    <w:rsid w:val="008F4777"/>
    <w:rsid w:val="008F5E00"/>
    <w:rsid w:val="008F65E9"/>
    <w:rsid w:val="008F6684"/>
    <w:rsid w:val="008F707F"/>
    <w:rsid w:val="00901077"/>
    <w:rsid w:val="00902038"/>
    <w:rsid w:val="00902D96"/>
    <w:rsid w:val="00906244"/>
    <w:rsid w:val="00906E32"/>
    <w:rsid w:val="00907D72"/>
    <w:rsid w:val="0091068B"/>
    <w:rsid w:val="009118E3"/>
    <w:rsid w:val="00912EB3"/>
    <w:rsid w:val="009131AA"/>
    <w:rsid w:val="0091378D"/>
    <w:rsid w:val="00914AB6"/>
    <w:rsid w:val="009212D1"/>
    <w:rsid w:val="00922915"/>
    <w:rsid w:val="00923428"/>
    <w:rsid w:val="0092495A"/>
    <w:rsid w:val="00925220"/>
    <w:rsid w:val="0092679D"/>
    <w:rsid w:val="00926CE2"/>
    <w:rsid w:val="00927BD8"/>
    <w:rsid w:val="0093241A"/>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56935"/>
    <w:rsid w:val="00961C71"/>
    <w:rsid w:val="00961FB1"/>
    <w:rsid w:val="00963782"/>
    <w:rsid w:val="00964430"/>
    <w:rsid w:val="009653B5"/>
    <w:rsid w:val="009656F1"/>
    <w:rsid w:val="009662A7"/>
    <w:rsid w:val="00966802"/>
    <w:rsid w:val="00966E13"/>
    <w:rsid w:val="009701FB"/>
    <w:rsid w:val="009712BE"/>
    <w:rsid w:val="0097265D"/>
    <w:rsid w:val="00973664"/>
    <w:rsid w:val="00975706"/>
    <w:rsid w:val="0097782A"/>
    <w:rsid w:val="0098231B"/>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73A4"/>
    <w:rsid w:val="009A73BB"/>
    <w:rsid w:val="009A7E4D"/>
    <w:rsid w:val="009B012A"/>
    <w:rsid w:val="009B0644"/>
    <w:rsid w:val="009B1109"/>
    <w:rsid w:val="009B1ADD"/>
    <w:rsid w:val="009B2CA9"/>
    <w:rsid w:val="009B31F5"/>
    <w:rsid w:val="009B3385"/>
    <w:rsid w:val="009B3C40"/>
    <w:rsid w:val="009B4CA4"/>
    <w:rsid w:val="009B512A"/>
    <w:rsid w:val="009B5AEE"/>
    <w:rsid w:val="009C008E"/>
    <w:rsid w:val="009C0691"/>
    <w:rsid w:val="009C0AD7"/>
    <w:rsid w:val="009C0E66"/>
    <w:rsid w:val="009C1C3D"/>
    <w:rsid w:val="009C3618"/>
    <w:rsid w:val="009D162C"/>
    <w:rsid w:val="009D2F04"/>
    <w:rsid w:val="009D3529"/>
    <w:rsid w:val="009D4606"/>
    <w:rsid w:val="009D71D7"/>
    <w:rsid w:val="009E0092"/>
    <w:rsid w:val="009E136B"/>
    <w:rsid w:val="009E165E"/>
    <w:rsid w:val="009E375F"/>
    <w:rsid w:val="009E4194"/>
    <w:rsid w:val="009E5BBD"/>
    <w:rsid w:val="009E61DF"/>
    <w:rsid w:val="009E6CC7"/>
    <w:rsid w:val="009F0742"/>
    <w:rsid w:val="009F1408"/>
    <w:rsid w:val="009F1B70"/>
    <w:rsid w:val="009F31D2"/>
    <w:rsid w:val="009F569F"/>
    <w:rsid w:val="009F673A"/>
    <w:rsid w:val="009F6DBC"/>
    <w:rsid w:val="009F790D"/>
    <w:rsid w:val="00A0103D"/>
    <w:rsid w:val="00A01601"/>
    <w:rsid w:val="00A020AA"/>
    <w:rsid w:val="00A02226"/>
    <w:rsid w:val="00A02F9C"/>
    <w:rsid w:val="00A045EC"/>
    <w:rsid w:val="00A04A3C"/>
    <w:rsid w:val="00A07C02"/>
    <w:rsid w:val="00A113A2"/>
    <w:rsid w:val="00A11972"/>
    <w:rsid w:val="00A124AA"/>
    <w:rsid w:val="00A12F31"/>
    <w:rsid w:val="00A14344"/>
    <w:rsid w:val="00A153DB"/>
    <w:rsid w:val="00A1688A"/>
    <w:rsid w:val="00A20BE4"/>
    <w:rsid w:val="00A21034"/>
    <w:rsid w:val="00A22BD9"/>
    <w:rsid w:val="00A22FEA"/>
    <w:rsid w:val="00A232E3"/>
    <w:rsid w:val="00A23E64"/>
    <w:rsid w:val="00A2443F"/>
    <w:rsid w:val="00A245E3"/>
    <w:rsid w:val="00A24D8D"/>
    <w:rsid w:val="00A265FA"/>
    <w:rsid w:val="00A3235B"/>
    <w:rsid w:val="00A35AC9"/>
    <w:rsid w:val="00A3655A"/>
    <w:rsid w:val="00A369D3"/>
    <w:rsid w:val="00A40783"/>
    <w:rsid w:val="00A410AA"/>
    <w:rsid w:val="00A416CD"/>
    <w:rsid w:val="00A42E17"/>
    <w:rsid w:val="00A4457B"/>
    <w:rsid w:val="00A457E5"/>
    <w:rsid w:val="00A47E09"/>
    <w:rsid w:val="00A47F17"/>
    <w:rsid w:val="00A53953"/>
    <w:rsid w:val="00A53D13"/>
    <w:rsid w:val="00A53E5A"/>
    <w:rsid w:val="00A54656"/>
    <w:rsid w:val="00A55F62"/>
    <w:rsid w:val="00A56171"/>
    <w:rsid w:val="00A6118B"/>
    <w:rsid w:val="00A621E0"/>
    <w:rsid w:val="00A63284"/>
    <w:rsid w:val="00A643AE"/>
    <w:rsid w:val="00A66405"/>
    <w:rsid w:val="00A674F5"/>
    <w:rsid w:val="00A70DB9"/>
    <w:rsid w:val="00A718A3"/>
    <w:rsid w:val="00A725F0"/>
    <w:rsid w:val="00A72A44"/>
    <w:rsid w:val="00A73F45"/>
    <w:rsid w:val="00A753CC"/>
    <w:rsid w:val="00A7601B"/>
    <w:rsid w:val="00A77100"/>
    <w:rsid w:val="00A7719F"/>
    <w:rsid w:val="00A808A7"/>
    <w:rsid w:val="00A80934"/>
    <w:rsid w:val="00A81AE1"/>
    <w:rsid w:val="00A822BE"/>
    <w:rsid w:val="00A82E54"/>
    <w:rsid w:val="00A8311C"/>
    <w:rsid w:val="00A83BC1"/>
    <w:rsid w:val="00A84C3B"/>
    <w:rsid w:val="00A8585B"/>
    <w:rsid w:val="00A85ABF"/>
    <w:rsid w:val="00A85F22"/>
    <w:rsid w:val="00A909F9"/>
    <w:rsid w:val="00A90BAF"/>
    <w:rsid w:val="00A90C86"/>
    <w:rsid w:val="00A952FA"/>
    <w:rsid w:val="00AA2B12"/>
    <w:rsid w:val="00AA305C"/>
    <w:rsid w:val="00AA5CCF"/>
    <w:rsid w:val="00AA7625"/>
    <w:rsid w:val="00AA7BDA"/>
    <w:rsid w:val="00AB021D"/>
    <w:rsid w:val="00AB2B1C"/>
    <w:rsid w:val="00AB678F"/>
    <w:rsid w:val="00AC0256"/>
    <w:rsid w:val="00AC11D6"/>
    <w:rsid w:val="00AC2F18"/>
    <w:rsid w:val="00AC4A9A"/>
    <w:rsid w:val="00AC4EE1"/>
    <w:rsid w:val="00AC759D"/>
    <w:rsid w:val="00AD1A07"/>
    <w:rsid w:val="00AD490A"/>
    <w:rsid w:val="00AD5172"/>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497E"/>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20BBF"/>
    <w:rsid w:val="00B20D2E"/>
    <w:rsid w:val="00B2258F"/>
    <w:rsid w:val="00B23F7C"/>
    <w:rsid w:val="00B25155"/>
    <w:rsid w:val="00B25A01"/>
    <w:rsid w:val="00B25FD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5F89"/>
    <w:rsid w:val="00B469F5"/>
    <w:rsid w:val="00B5058F"/>
    <w:rsid w:val="00B50689"/>
    <w:rsid w:val="00B506B1"/>
    <w:rsid w:val="00B52313"/>
    <w:rsid w:val="00B54C68"/>
    <w:rsid w:val="00B57313"/>
    <w:rsid w:val="00B6236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FC1"/>
    <w:rsid w:val="00B94FEE"/>
    <w:rsid w:val="00B956D7"/>
    <w:rsid w:val="00B95707"/>
    <w:rsid w:val="00B95D42"/>
    <w:rsid w:val="00B96800"/>
    <w:rsid w:val="00B96870"/>
    <w:rsid w:val="00BA11FC"/>
    <w:rsid w:val="00BA35D9"/>
    <w:rsid w:val="00BA77B6"/>
    <w:rsid w:val="00BB066B"/>
    <w:rsid w:val="00BB228B"/>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4495"/>
    <w:rsid w:val="00BD5C8E"/>
    <w:rsid w:val="00BD624D"/>
    <w:rsid w:val="00BD6867"/>
    <w:rsid w:val="00BE07E1"/>
    <w:rsid w:val="00BE147A"/>
    <w:rsid w:val="00BE2375"/>
    <w:rsid w:val="00BE3DA0"/>
    <w:rsid w:val="00BE486C"/>
    <w:rsid w:val="00BE4AED"/>
    <w:rsid w:val="00BE4E6C"/>
    <w:rsid w:val="00BE5881"/>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69CE"/>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1A3"/>
    <w:rsid w:val="00C4320F"/>
    <w:rsid w:val="00C43832"/>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80D19"/>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432B"/>
    <w:rsid w:val="00CA51FC"/>
    <w:rsid w:val="00CA749B"/>
    <w:rsid w:val="00CA795F"/>
    <w:rsid w:val="00CA7C1E"/>
    <w:rsid w:val="00CB029F"/>
    <w:rsid w:val="00CB0593"/>
    <w:rsid w:val="00CB0626"/>
    <w:rsid w:val="00CB06F1"/>
    <w:rsid w:val="00CB4246"/>
    <w:rsid w:val="00CB636A"/>
    <w:rsid w:val="00CB6AEF"/>
    <w:rsid w:val="00CC033A"/>
    <w:rsid w:val="00CC06AF"/>
    <w:rsid w:val="00CC0E73"/>
    <w:rsid w:val="00CC1768"/>
    <w:rsid w:val="00CC3163"/>
    <w:rsid w:val="00CC3347"/>
    <w:rsid w:val="00CC35B6"/>
    <w:rsid w:val="00CC4E80"/>
    <w:rsid w:val="00CC5573"/>
    <w:rsid w:val="00CC618C"/>
    <w:rsid w:val="00CC6951"/>
    <w:rsid w:val="00CC6995"/>
    <w:rsid w:val="00CC6F7B"/>
    <w:rsid w:val="00CC7615"/>
    <w:rsid w:val="00CD17DA"/>
    <w:rsid w:val="00CD26C5"/>
    <w:rsid w:val="00CD2722"/>
    <w:rsid w:val="00CD33DF"/>
    <w:rsid w:val="00CD37EE"/>
    <w:rsid w:val="00CD570B"/>
    <w:rsid w:val="00CE0B16"/>
    <w:rsid w:val="00CE0C42"/>
    <w:rsid w:val="00CE110C"/>
    <w:rsid w:val="00CE1B43"/>
    <w:rsid w:val="00CE2CC1"/>
    <w:rsid w:val="00CE3F0D"/>
    <w:rsid w:val="00CE4083"/>
    <w:rsid w:val="00CE46A7"/>
    <w:rsid w:val="00CE598C"/>
    <w:rsid w:val="00CE7334"/>
    <w:rsid w:val="00CE7468"/>
    <w:rsid w:val="00CE7658"/>
    <w:rsid w:val="00CE7D21"/>
    <w:rsid w:val="00CF0EA9"/>
    <w:rsid w:val="00CF1FB5"/>
    <w:rsid w:val="00CF27C8"/>
    <w:rsid w:val="00CF474C"/>
    <w:rsid w:val="00CF7485"/>
    <w:rsid w:val="00D0004B"/>
    <w:rsid w:val="00D0124B"/>
    <w:rsid w:val="00D0124D"/>
    <w:rsid w:val="00D0288D"/>
    <w:rsid w:val="00D03EF1"/>
    <w:rsid w:val="00D05639"/>
    <w:rsid w:val="00D058C0"/>
    <w:rsid w:val="00D0725B"/>
    <w:rsid w:val="00D0740D"/>
    <w:rsid w:val="00D07951"/>
    <w:rsid w:val="00D07ABE"/>
    <w:rsid w:val="00D123E8"/>
    <w:rsid w:val="00D137BD"/>
    <w:rsid w:val="00D13A12"/>
    <w:rsid w:val="00D14995"/>
    <w:rsid w:val="00D150D6"/>
    <w:rsid w:val="00D1586D"/>
    <w:rsid w:val="00D16929"/>
    <w:rsid w:val="00D21F1E"/>
    <w:rsid w:val="00D230E7"/>
    <w:rsid w:val="00D247F7"/>
    <w:rsid w:val="00D24D2D"/>
    <w:rsid w:val="00D24FBB"/>
    <w:rsid w:val="00D2532D"/>
    <w:rsid w:val="00D265C2"/>
    <w:rsid w:val="00D27FED"/>
    <w:rsid w:val="00D316A6"/>
    <w:rsid w:val="00D32523"/>
    <w:rsid w:val="00D32BDF"/>
    <w:rsid w:val="00D33584"/>
    <w:rsid w:val="00D34F67"/>
    <w:rsid w:val="00D413D6"/>
    <w:rsid w:val="00D41E1B"/>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801A2"/>
    <w:rsid w:val="00D80C6D"/>
    <w:rsid w:val="00D81085"/>
    <w:rsid w:val="00D829D5"/>
    <w:rsid w:val="00D82AF2"/>
    <w:rsid w:val="00D82C88"/>
    <w:rsid w:val="00D82E3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B76CA"/>
    <w:rsid w:val="00DC06E2"/>
    <w:rsid w:val="00DC1AB3"/>
    <w:rsid w:val="00DC212D"/>
    <w:rsid w:val="00DC2F1E"/>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14AD"/>
    <w:rsid w:val="00DF2407"/>
    <w:rsid w:val="00DF5B89"/>
    <w:rsid w:val="00DF5FF4"/>
    <w:rsid w:val="00DF7982"/>
    <w:rsid w:val="00E00D8D"/>
    <w:rsid w:val="00E01749"/>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DD"/>
    <w:rsid w:val="00E17FE3"/>
    <w:rsid w:val="00E20659"/>
    <w:rsid w:val="00E2073C"/>
    <w:rsid w:val="00E20F2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77FD8"/>
    <w:rsid w:val="00E808F2"/>
    <w:rsid w:val="00E815BC"/>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B56"/>
    <w:rsid w:val="00EB7097"/>
    <w:rsid w:val="00EB73C0"/>
    <w:rsid w:val="00EC0BFC"/>
    <w:rsid w:val="00EC0F5D"/>
    <w:rsid w:val="00EC1E47"/>
    <w:rsid w:val="00EC2A5E"/>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38AD"/>
    <w:rsid w:val="00F0545F"/>
    <w:rsid w:val="00F06575"/>
    <w:rsid w:val="00F07337"/>
    <w:rsid w:val="00F0768E"/>
    <w:rsid w:val="00F076A1"/>
    <w:rsid w:val="00F11104"/>
    <w:rsid w:val="00F115B0"/>
    <w:rsid w:val="00F134A8"/>
    <w:rsid w:val="00F139DF"/>
    <w:rsid w:val="00F147B9"/>
    <w:rsid w:val="00F14DCC"/>
    <w:rsid w:val="00F14EEC"/>
    <w:rsid w:val="00F15FE9"/>
    <w:rsid w:val="00F20A9D"/>
    <w:rsid w:val="00F20E32"/>
    <w:rsid w:val="00F21BC4"/>
    <w:rsid w:val="00F27372"/>
    <w:rsid w:val="00F27575"/>
    <w:rsid w:val="00F30472"/>
    <w:rsid w:val="00F30F32"/>
    <w:rsid w:val="00F328BF"/>
    <w:rsid w:val="00F33E15"/>
    <w:rsid w:val="00F35358"/>
    <w:rsid w:val="00F35C21"/>
    <w:rsid w:val="00F36033"/>
    <w:rsid w:val="00F37A3D"/>
    <w:rsid w:val="00F4121A"/>
    <w:rsid w:val="00F42F06"/>
    <w:rsid w:val="00F43CC6"/>
    <w:rsid w:val="00F50CE8"/>
    <w:rsid w:val="00F5182C"/>
    <w:rsid w:val="00F51945"/>
    <w:rsid w:val="00F51B24"/>
    <w:rsid w:val="00F52FFC"/>
    <w:rsid w:val="00F5479E"/>
    <w:rsid w:val="00F54EF3"/>
    <w:rsid w:val="00F613F4"/>
    <w:rsid w:val="00F621E3"/>
    <w:rsid w:val="00F6252E"/>
    <w:rsid w:val="00F64127"/>
    <w:rsid w:val="00F654AF"/>
    <w:rsid w:val="00F67665"/>
    <w:rsid w:val="00F72468"/>
    <w:rsid w:val="00F73F5B"/>
    <w:rsid w:val="00F74290"/>
    <w:rsid w:val="00F752F0"/>
    <w:rsid w:val="00F8066D"/>
    <w:rsid w:val="00F82B31"/>
    <w:rsid w:val="00F82C72"/>
    <w:rsid w:val="00F83753"/>
    <w:rsid w:val="00F8644A"/>
    <w:rsid w:val="00F90C62"/>
    <w:rsid w:val="00F926C9"/>
    <w:rsid w:val="00F929E0"/>
    <w:rsid w:val="00F9314C"/>
    <w:rsid w:val="00F938D5"/>
    <w:rsid w:val="00F946FF"/>
    <w:rsid w:val="00F94877"/>
    <w:rsid w:val="00F948BC"/>
    <w:rsid w:val="00F964C8"/>
    <w:rsid w:val="00F966E4"/>
    <w:rsid w:val="00F96F54"/>
    <w:rsid w:val="00F97339"/>
    <w:rsid w:val="00FA0C18"/>
    <w:rsid w:val="00FA1BCF"/>
    <w:rsid w:val="00FA1E94"/>
    <w:rsid w:val="00FA24C2"/>
    <w:rsid w:val="00FA2544"/>
    <w:rsid w:val="00FA27E8"/>
    <w:rsid w:val="00FA2C72"/>
    <w:rsid w:val="00FA3D70"/>
    <w:rsid w:val="00FA5CFC"/>
    <w:rsid w:val="00FA6157"/>
    <w:rsid w:val="00FA7C8B"/>
    <w:rsid w:val="00FB0B7E"/>
    <w:rsid w:val="00FB2D2E"/>
    <w:rsid w:val="00FB4B76"/>
    <w:rsid w:val="00FB5AE8"/>
    <w:rsid w:val="00FB6929"/>
    <w:rsid w:val="00FB772A"/>
    <w:rsid w:val="00FB7D87"/>
    <w:rsid w:val="00FC0A50"/>
    <w:rsid w:val="00FC12FA"/>
    <w:rsid w:val="00FC1B8C"/>
    <w:rsid w:val="00FC38F9"/>
    <w:rsid w:val="00FC3F72"/>
    <w:rsid w:val="00FC405C"/>
    <w:rsid w:val="00FC52AF"/>
    <w:rsid w:val="00FC663D"/>
    <w:rsid w:val="00FC6E86"/>
    <w:rsid w:val="00FC745E"/>
    <w:rsid w:val="00FC7F84"/>
    <w:rsid w:val="00FD03B6"/>
    <w:rsid w:val="00FD20B3"/>
    <w:rsid w:val="00FD747C"/>
    <w:rsid w:val="00FD7A62"/>
    <w:rsid w:val="00FD7EBC"/>
    <w:rsid w:val="00FE0969"/>
    <w:rsid w:val="00FE09EE"/>
    <w:rsid w:val="00FE17F0"/>
    <w:rsid w:val="00FE1D17"/>
    <w:rsid w:val="00FE3A1A"/>
    <w:rsid w:val="00FE3B91"/>
    <w:rsid w:val="00FE43A4"/>
    <w:rsid w:val="00FE53F2"/>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B030B"/>
  <w15:docId w15:val="{87FFDB7E-E3D5-4434-8B56-5E1FC21EA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DCD3AE-C379-4720-A5A4-6C03AB7E3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11</Pages>
  <Words>2410</Words>
  <Characters>13261</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32</cp:revision>
  <cp:lastPrinted>2018-07-13T15:28:00Z</cp:lastPrinted>
  <dcterms:created xsi:type="dcterms:W3CDTF">2018-09-12T18:00:00Z</dcterms:created>
  <dcterms:modified xsi:type="dcterms:W3CDTF">2018-09-18T18:41:00Z</dcterms:modified>
</cp:coreProperties>
</file>